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0" w:type="dxa"/>
        <w:tblLook w:val="04A0" w:firstRow="1" w:lastRow="0" w:firstColumn="1" w:lastColumn="0" w:noHBand="0" w:noVBand="1"/>
      </w:tblPr>
      <w:tblGrid>
        <w:gridCol w:w="9062"/>
      </w:tblGrid>
      <w:tr w:rsidR="00F74DD4" w:rsidRPr="0086471C" w:rsidTr="00F74DD4">
        <w:tc>
          <w:tcPr>
            <w:tcW w:w="9062" w:type="dxa"/>
            <w:tcBorders>
              <w:top w:val="single" w:sz="4" w:space="0" w:color="auto"/>
              <w:left w:val="single" w:sz="4" w:space="0" w:color="auto"/>
              <w:bottom w:val="single" w:sz="4" w:space="0" w:color="auto"/>
              <w:right w:val="single" w:sz="4" w:space="0" w:color="auto"/>
            </w:tcBorders>
          </w:tcPr>
          <w:p w:rsidR="00F74DD4" w:rsidRPr="0086471C" w:rsidRDefault="00F74DD4">
            <w:pPr>
              <w:spacing w:line="240" w:lineRule="auto"/>
              <w:jc w:val="center"/>
              <w:rPr>
                <w:rFonts w:ascii="Arial" w:hAnsi="Arial" w:cs="Arial"/>
                <w:b/>
                <w:sz w:val="20"/>
                <w:szCs w:val="20"/>
              </w:rPr>
            </w:pPr>
          </w:p>
          <w:p w:rsidR="00F74DD4" w:rsidRPr="0086471C" w:rsidRDefault="00AD262E" w:rsidP="00AD262E">
            <w:pPr>
              <w:spacing w:line="240" w:lineRule="auto"/>
              <w:jc w:val="center"/>
              <w:rPr>
                <w:rFonts w:ascii="Arial" w:hAnsi="Arial" w:cs="Arial"/>
                <w:b/>
                <w:sz w:val="20"/>
                <w:szCs w:val="20"/>
              </w:rPr>
            </w:pPr>
            <w:r w:rsidRPr="0086471C">
              <w:rPr>
                <w:rFonts w:ascii="Arial" w:hAnsi="Arial" w:cs="Arial"/>
                <w:b/>
                <w:sz w:val="20"/>
                <w:szCs w:val="20"/>
              </w:rPr>
              <w:t>ODLOK O PROGRAMU OPREMLJANJA STAVBNIH ZEMLJIŠČ IN MERILIH ZA ODMERO KOMUNALNEGA PRISPEVKA ZA OBMOČJE OBČINSKEGA PODROBNEGA PROSTORSKEGA NAČRTA ZA OBMOČJE EUP ROČ 08 ROČEVNICA - NA JASI III</w:t>
            </w:r>
          </w:p>
        </w:tc>
      </w:tr>
    </w:tbl>
    <w:p w:rsidR="00F74DD4" w:rsidRPr="0086471C" w:rsidRDefault="00F74DD4" w:rsidP="00F74DD4">
      <w:pPr>
        <w:rPr>
          <w:rFonts w:ascii="Arial" w:hAnsi="Arial" w:cs="Arial"/>
          <w:b/>
          <w:sz w:val="20"/>
          <w:szCs w:val="20"/>
        </w:rPr>
      </w:pPr>
    </w:p>
    <w:tbl>
      <w:tblPr>
        <w:tblStyle w:val="Tabelamrea"/>
        <w:tblW w:w="0" w:type="auto"/>
        <w:tblInd w:w="0" w:type="dxa"/>
        <w:tblLook w:val="04A0" w:firstRow="1" w:lastRow="0" w:firstColumn="1" w:lastColumn="0" w:noHBand="0" w:noVBand="1"/>
      </w:tblPr>
      <w:tblGrid>
        <w:gridCol w:w="9062"/>
      </w:tblGrid>
      <w:tr w:rsidR="00F74DD4" w:rsidRPr="0086471C" w:rsidTr="00F74DD4">
        <w:tc>
          <w:tcPr>
            <w:tcW w:w="9062" w:type="dxa"/>
            <w:tcBorders>
              <w:top w:val="single" w:sz="4" w:space="0" w:color="auto"/>
              <w:left w:val="single" w:sz="4" w:space="0" w:color="auto"/>
              <w:bottom w:val="single" w:sz="4" w:space="0" w:color="auto"/>
              <w:right w:val="single" w:sz="4" w:space="0" w:color="auto"/>
            </w:tcBorders>
          </w:tcPr>
          <w:p w:rsidR="00F74DD4" w:rsidRPr="0086471C" w:rsidRDefault="00F74DD4">
            <w:pPr>
              <w:spacing w:line="240" w:lineRule="auto"/>
              <w:rPr>
                <w:rFonts w:ascii="Arial" w:hAnsi="Arial" w:cs="Arial"/>
                <w:b/>
                <w:sz w:val="20"/>
                <w:szCs w:val="20"/>
              </w:rPr>
            </w:pPr>
            <w:r w:rsidRPr="0086471C">
              <w:rPr>
                <w:rFonts w:ascii="Arial" w:hAnsi="Arial" w:cs="Arial"/>
                <w:b/>
                <w:sz w:val="20"/>
                <w:szCs w:val="20"/>
              </w:rPr>
              <w:t>Predviden terminski plan obravnave:</w:t>
            </w:r>
          </w:p>
          <w:p w:rsidR="00F74DD4" w:rsidRPr="0086471C" w:rsidRDefault="00F74DD4">
            <w:pPr>
              <w:spacing w:line="240" w:lineRule="auto"/>
              <w:rPr>
                <w:rFonts w:ascii="Arial" w:hAnsi="Arial" w:cs="Arial"/>
                <w:b/>
                <w:sz w:val="20"/>
                <w:szCs w:val="20"/>
              </w:rPr>
            </w:pPr>
          </w:p>
          <w:p w:rsidR="00F74DD4" w:rsidRPr="0086471C" w:rsidRDefault="00F74DD4">
            <w:pPr>
              <w:spacing w:line="240" w:lineRule="auto"/>
              <w:rPr>
                <w:rFonts w:ascii="Arial" w:hAnsi="Arial" w:cs="Arial"/>
                <w:sz w:val="20"/>
                <w:szCs w:val="20"/>
              </w:rPr>
            </w:pPr>
            <w:r w:rsidRPr="0086471C">
              <w:rPr>
                <w:rFonts w:ascii="Arial" w:hAnsi="Arial" w:cs="Arial"/>
                <w:sz w:val="20"/>
                <w:szCs w:val="20"/>
              </w:rPr>
              <w:t xml:space="preserve">- prva obravnava gradiva na </w:t>
            </w:r>
            <w:r w:rsidR="006534B3" w:rsidRPr="0086471C">
              <w:rPr>
                <w:rFonts w:ascii="Arial" w:hAnsi="Arial" w:cs="Arial"/>
                <w:sz w:val="20"/>
                <w:szCs w:val="20"/>
              </w:rPr>
              <w:t xml:space="preserve">25. </w:t>
            </w:r>
            <w:r w:rsidRPr="0086471C">
              <w:rPr>
                <w:rFonts w:ascii="Arial" w:hAnsi="Arial" w:cs="Arial"/>
                <w:sz w:val="20"/>
                <w:szCs w:val="20"/>
              </w:rPr>
              <w:t xml:space="preserve">redni seji </w:t>
            </w:r>
            <w:r w:rsidR="006B3B7C">
              <w:rPr>
                <w:rFonts w:ascii="Arial" w:hAnsi="Arial" w:cs="Arial"/>
                <w:sz w:val="20"/>
                <w:szCs w:val="20"/>
              </w:rPr>
              <w:t>O</w:t>
            </w:r>
            <w:r w:rsidRPr="0086471C">
              <w:rPr>
                <w:rFonts w:ascii="Arial" w:hAnsi="Arial" w:cs="Arial"/>
                <w:sz w:val="20"/>
                <w:szCs w:val="20"/>
              </w:rPr>
              <w:t>bčinskega sveta dne 2</w:t>
            </w:r>
            <w:r w:rsidR="006534B3" w:rsidRPr="0086471C">
              <w:rPr>
                <w:rFonts w:ascii="Arial" w:hAnsi="Arial" w:cs="Arial"/>
                <w:sz w:val="20"/>
                <w:szCs w:val="20"/>
              </w:rPr>
              <w:t>0</w:t>
            </w:r>
            <w:r w:rsidRPr="0086471C">
              <w:rPr>
                <w:rFonts w:ascii="Arial" w:hAnsi="Arial" w:cs="Arial"/>
                <w:sz w:val="20"/>
                <w:szCs w:val="20"/>
              </w:rPr>
              <w:t>. 1. 202</w:t>
            </w:r>
            <w:r w:rsidR="006534B3" w:rsidRPr="0086471C">
              <w:rPr>
                <w:rFonts w:ascii="Arial" w:hAnsi="Arial" w:cs="Arial"/>
                <w:sz w:val="20"/>
                <w:szCs w:val="20"/>
              </w:rPr>
              <w:t>2</w:t>
            </w:r>
            <w:r w:rsidRPr="0086471C">
              <w:rPr>
                <w:rFonts w:ascii="Arial" w:hAnsi="Arial" w:cs="Arial"/>
                <w:sz w:val="20"/>
                <w:szCs w:val="20"/>
              </w:rPr>
              <w:t>,</w:t>
            </w:r>
          </w:p>
          <w:p w:rsidR="00F74DD4" w:rsidRPr="0086471C" w:rsidRDefault="00F74DD4">
            <w:pPr>
              <w:spacing w:line="240" w:lineRule="auto"/>
              <w:rPr>
                <w:rFonts w:ascii="Arial" w:hAnsi="Arial" w:cs="Arial"/>
                <w:sz w:val="20"/>
                <w:szCs w:val="20"/>
              </w:rPr>
            </w:pPr>
            <w:r w:rsidRPr="0086471C">
              <w:rPr>
                <w:rFonts w:ascii="Arial" w:hAnsi="Arial" w:cs="Arial"/>
                <w:sz w:val="20"/>
                <w:szCs w:val="20"/>
              </w:rPr>
              <w:t>-</w:t>
            </w:r>
            <w:r w:rsidRPr="0086471C">
              <w:rPr>
                <w:rFonts w:ascii="Arial" w:hAnsi="Arial" w:cs="Arial"/>
                <w:b/>
                <w:sz w:val="20"/>
                <w:szCs w:val="20"/>
              </w:rPr>
              <w:t xml:space="preserve"> </w:t>
            </w:r>
            <w:r w:rsidRPr="0086471C">
              <w:rPr>
                <w:rFonts w:ascii="Arial" w:hAnsi="Arial" w:cs="Arial"/>
                <w:sz w:val="20"/>
                <w:szCs w:val="20"/>
              </w:rPr>
              <w:t>druga</w:t>
            </w:r>
            <w:r w:rsidRPr="0086471C">
              <w:rPr>
                <w:rFonts w:ascii="Arial" w:hAnsi="Arial" w:cs="Arial"/>
                <w:b/>
                <w:sz w:val="20"/>
                <w:szCs w:val="20"/>
              </w:rPr>
              <w:t xml:space="preserve"> </w:t>
            </w:r>
            <w:r w:rsidRPr="0086471C">
              <w:rPr>
                <w:rFonts w:ascii="Arial" w:hAnsi="Arial" w:cs="Arial"/>
                <w:sz w:val="20"/>
                <w:szCs w:val="20"/>
              </w:rPr>
              <w:t>obravnava gradiva na 2</w:t>
            </w:r>
            <w:r w:rsidR="006534B3" w:rsidRPr="0086471C">
              <w:rPr>
                <w:rFonts w:ascii="Arial" w:hAnsi="Arial" w:cs="Arial"/>
                <w:sz w:val="20"/>
                <w:szCs w:val="20"/>
              </w:rPr>
              <w:t>6</w:t>
            </w:r>
            <w:r w:rsidRPr="0086471C">
              <w:rPr>
                <w:rFonts w:ascii="Arial" w:hAnsi="Arial" w:cs="Arial"/>
                <w:sz w:val="20"/>
                <w:szCs w:val="20"/>
              </w:rPr>
              <w:t xml:space="preserve">. redni seji </w:t>
            </w:r>
            <w:r w:rsidR="006B3B7C">
              <w:rPr>
                <w:rFonts w:ascii="Arial" w:hAnsi="Arial" w:cs="Arial"/>
                <w:sz w:val="20"/>
                <w:szCs w:val="20"/>
              </w:rPr>
              <w:t>O</w:t>
            </w:r>
            <w:r w:rsidRPr="0086471C">
              <w:rPr>
                <w:rFonts w:ascii="Arial" w:hAnsi="Arial" w:cs="Arial"/>
                <w:sz w:val="20"/>
                <w:szCs w:val="20"/>
              </w:rPr>
              <w:t xml:space="preserve">bčinskega sveta dne </w:t>
            </w:r>
            <w:r w:rsidR="006534B3" w:rsidRPr="0086471C">
              <w:rPr>
                <w:rFonts w:ascii="Arial" w:hAnsi="Arial" w:cs="Arial"/>
                <w:sz w:val="20"/>
                <w:szCs w:val="20"/>
              </w:rPr>
              <w:t>3</w:t>
            </w:r>
            <w:r w:rsidRPr="0086471C">
              <w:rPr>
                <w:rFonts w:ascii="Arial" w:hAnsi="Arial" w:cs="Arial"/>
                <w:sz w:val="20"/>
                <w:szCs w:val="20"/>
              </w:rPr>
              <w:t xml:space="preserve">. </w:t>
            </w:r>
            <w:r w:rsidR="006534B3" w:rsidRPr="0086471C">
              <w:rPr>
                <w:rFonts w:ascii="Arial" w:hAnsi="Arial" w:cs="Arial"/>
                <w:sz w:val="20"/>
                <w:szCs w:val="20"/>
              </w:rPr>
              <w:t>3</w:t>
            </w:r>
            <w:r w:rsidRPr="0086471C">
              <w:rPr>
                <w:rFonts w:ascii="Arial" w:hAnsi="Arial" w:cs="Arial"/>
                <w:sz w:val="20"/>
                <w:szCs w:val="20"/>
              </w:rPr>
              <w:t>. 2022.</w:t>
            </w:r>
          </w:p>
          <w:p w:rsidR="00F74DD4" w:rsidRPr="0086471C" w:rsidRDefault="00F74DD4">
            <w:pPr>
              <w:spacing w:line="240" w:lineRule="auto"/>
              <w:rPr>
                <w:rFonts w:ascii="Arial" w:hAnsi="Arial" w:cs="Arial"/>
                <w:b/>
                <w:sz w:val="20"/>
                <w:szCs w:val="20"/>
              </w:rPr>
            </w:pPr>
          </w:p>
        </w:tc>
      </w:tr>
    </w:tbl>
    <w:p w:rsidR="00F74DD4" w:rsidRPr="0086471C" w:rsidRDefault="00F74DD4" w:rsidP="00F74DD4">
      <w:pPr>
        <w:rPr>
          <w:rFonts w:ascii="Arial" w:hAnsi="Arial" w:cs="Arial"/>
          <w:b/>
          <w:sz w:val="20"/>
          <w:szCs w:val="20"/>
        </w:rPr>
      </w:pPr>
    </w:p>
    <w:p w:rsidR="00F74DD4" w:rsidRPr="0086471C" w:rsidRDefault="00F74DD4" w:rsidP="00F74DD4">
      <w:pPr>
        <w:pStyle w:val="Odstavekseznama"/>
        <w:numPr>
          <w:ilvl w:val="0"/>
          <w:numId w:val="6"/>
        </w:numPr>
        <w:spacing w:after="0"/>
        <w:rPr>
          <w:rFonts w:ascii="Arial" w:hAnsi="Arial" w:cs="Arial"/>
          <w:b/>
          <w:sz w:val="20"/>
          <w:szCs w:val="20"/>
        </w:rPr>
      </w:pPr>
      <w:r w:rsidRPr="0086471C">
        <w:rPr>
          <w:rFonts w:ascii="Arial" w:hAnsi="Arial" w:cs="Arial"/>
          <w:b/>
          <w:sz w:val="20"/>
          <w:szCs w:val="20"/>
        </w:rPr>
        <w:t>UVOD</w:t>
      </w:r>
    </w:p>
    <w:p w:rsidR="00F74DD4" w:rsidRPr="0086471C" w:rsidRDefault="00F74DD4" w:rsidP="00F74DD4">
      <w:pPr>
        <w:spacing w:after="0"/>
        <w:rPr>
          <w:rFonts w:ascii="Arial" w:hAnsi="Arial" w:cs="Arial"/>
          <w:sz w:val="20"/>
          <w:szCs w:val="20"/>
        </w:rPr>
      </w:pPr>
    </w:p>
    <w:p w:rsidR="00F74DD4" w:rsidRPr="0086471C" w:rsidRDefault="00F74DD4" w:rsidP="00F74DD4">
      <w:pPr>
        <w:pStyle w:val="Odstavekseznama"/>
        <w:numPr>
          <w:ilvl w:val="0"/>
          <w:numId w:val="8"/>
        </w:numPr>
        <w:spacing w:after="0"/>
        <w:rPr>
          <w:rFonts w:ascii="Arial" w:hAnsi="Arial" w:cs="Arial"/>
          <w:b/>
          <w:sz w:val="20"/>
          <w:szCs w:val="20"/>
        </w:rPr>
      </w:pPr>
      <w:r w:rsidRPr="0086471C">
        <w:rPr>
          <w:rFonts w:ascii="Arial" w:hAnsi="Arial" w:cs="Arial"/>
          <w:b/>
          <w:sz w:val="20"/>
          <w:szCs w:val="20"/>
        </w:rPr>
        <w:t>PRAVNI TEMELJ ZA SPREJEM AKTA</w:t>
      </w:r>
    </w:p>
    <w:p w:rsidR="00F74DD4" w:rsidRPr="0086471C" w:rsidRDefault="00F74DD4" w:rsidP="00F74DD4">
      <w:pPr>
        <w:spacing w:after="0"/>
        <w:rPr>
          <w:rFonts w:ascii="Arial" w:hAnsi="Arial" w:cs="Arial"/>
          <w:sz w:val="20"/>
          <w:szCs w:val="20"/>
        </w:rPr>
      </w:pPr>
    </w:p>
    <w:p w:rsidR="00CA7868" w:rsidRPr="0086471C" w:rsidRDefault="00F74DD4" w:rsidP="00CA7868">
      <w:pPr>
        <w:pStyle w:val="TEKST"/>
        <w:spacing w:line="240" w:lineRule="auto"/>
        <w:rPr>
          <w:rFonts w:ascii="Arial" w:hAnsi="Arial" w:cs="Arial"/>
          <w:sz w:val="20"/>
          <w:szCs w:val="20"/>
        </w:rPr>
      </w:pPr>
      <w:r w:rsidRPr="0086471C">
        <w:rPr>
          <w:rFonts w:ascii="Arial" w:hAnsi="Arial" w:cs="Arial"/>
          <w:sz w:val="20"/>
          <w:szCs w:val="20"/>
        </w:rPr>
        <w:t xml:space="preserve">Pravni temelj za pripravo </w:t>
      </w:r>
      <w:r w:rsidR="00CA7868" w:rsidRPr="0086471C">
        <w:rPr>
          <w:rFonts w:ascii="Arial" w:hAnsi="Arial" w:cs="Arial"/>
          <w:sz w:val="20"/>
          <w:szCs w:val="20"/>
        </w:rPr>
        <w:t xml:space="preserve">odloka o programu opremljanja stavbnih zemljišč in merilih za odmero komunalnega prispevka za območje občinskega podrobnega prostorskega načrta za območje EUP ROČ 08 ROČEVNICA - NA JASI III </w:t>
      </w:r>
      <w:r w:rsidRPr="0086471C">
        <w:rPr>
          <w:rFonts w:ascii="Arial" w:hAnsi="Arial" w:cs="Arial"/>
          <w:sz w:val="20"/>
          <w:szCs w:val="20"/>
        </w:rPr>
        <w:t>(v nadalj</w:t>
      </w:r>
      <w:r w:rsidR="00DC2216">
        <w:rPr>
          <w:rFonts w:ascii="Arial" w:hAnsi="Arial" w:cs="Arial"/>
          <w:sz w:val="20"/>
          <w:szCs w:val="20"/>
        </w:rPr>
        <w:t>evanju</w:t>
      </w:r>
      <w:r w:rsidRPr="0086471C">
        <w:rPr>
          <w:rFonts w:ascii="Arial" w:hAnsi="Arial" w:cs="Arial"/>
          <w:sz w:val="20"/>
          <w:szCs w:val="20"/>
        </w:rPr>
        <w:t xml:space="preserve"> Odlok) predstavlja prvi odstavek 18. člena Statuta Občine Tržič (Uradni list RS, št. 19/13 in 74/15), ki določa, da občinski svet sprejema odloke</w:t>
      </w:r>
      <w:r w:rsidR="00CA7868" w:rsidRPr="0086471C">
        <w:rPr>
          <w:rFonts w:ascii="Arial" w:hAnsi="Arial" w:cs="Arial"/>
          <w:sz w:val="20"/>
          <w:szCs w:val="20"/>
        </w:rPr>
        <w:t xml:space="preserve"> in deveti člen Statuta Občine Tržič (Uradni list RS, št. 19/13 in 74/15), ki opredeljuje naloge občine. </w:t>
      </w:r>
      <w:r w:rsidRPr="0086471C">
        <w:rPr>
          <w:rFonts w:ascii="Arial" w:hAnsi="Arial" w:cs="Arial"/>
          <w:sz w:val="20"/>
          <w:szCs w:val="20"/>
        </w:rPr>
        <w:t>Pravno podlago predstavlja</w:t>
      </w:r>
      <w:r w:rsidR="009C40B3" w:rsidRPr="0086471C">
        <w:rPr>
          <w:rFonts w:ascii="Arial" w:hAnsi="Arial" w:cs="Arial"/>
          <w:sz w:val="20"/>
          <w:szCs w:val="20"/>
        </w:rPr>
        <w:t>ta</w:t>
      </w:r>
      <w:r w:rsidRPr="0086471C">
        <w:rPr>
          <w:rFonts w:ascii="Arial" w:hAnsi="Arial" w:cs="Arial"/>
          <w:sz w:val="20"/>
          <w:szCs w:val="20"/>
        </w:rPr>
        <w:t xml:space="preserve"> tudi</w:t>
      </w:r>
      <w:r w:rsidR="00CA7868" w:rsidRPr="0086471C">
        <w:rPr>
          <w:rFonts w:ascii="Arial" w:hAnsi="Arial" w:cs="Arial"/>
          <w:sz w:val="20"/>
          <w:szCs w:val="20"/>
        </w:rPr>
        <w:t xml:space="preserve"> </w:t>
      </w:r>
      <w:r w:rsidR="009C40B3" w:rsidRPr="0086471C">
        <w:rPr>
          <w:rFonts w:ascii="Arial" w:hAnsi="Arial" w:cs="Arial"/>
          <w:sz w:val="20"/>
          <w:szCs w:val="20"/>
        </w:rPr>
        <w:t xml:space="preserve">Zakon o urejanju prostora (ZUreP-2) (Uradni list RS, št. 61/17) in Gradbeni zakon (GZ) (Uradni list RS, št. 61/17 in 72/17 – </w:t>
      </w:r>
      <w:proofErr w:type="spellStart"/>
      <w:r w:rsidR="009C40B3" w:rsidRPr="0086471C">
        <w:rPr>
          <w:rFonts w:ascii="Arial" w:hAnsi="Arial" w:cs="Arial"/>
          <w:sz w:val="20"/>
          <w:szCs w:val="20"/>
        </w:rPr>
        <w:t>popr</w:t>
      </w:r>
      <w:proofErr w:type="spellEnd"/>
      <w:r w:rsidR="009C40B3" w:rsidRPr="0086471C">
        <w:rPr>
          <w:rFonts w:ascii="Arial" w:hAnsi="Arial" w:cs="Arial"/>
          <w:sz w:val="20"/>
          <w:szCs w:val="20"/>
        </w:rPr>
        <w:t xml:space="preserve">.) in </w:t>
      </w:r>
      <w:r w:rsidR="00CA7868" w:rsidRPr="0086471C">
        <w:rPr>
          <w:rFonts w:ascii="Arial" w:hAnsi="Arial" w:cs="Arial"/>
          <w:sz w:val="20"/>
          <w:szCs w:val="20"/>
        </w:rPr>
        <w:t xml:space="preserve">Uredba o programu opremljanja stavbnih zemljišč in odloku o podlagah za odmero komunalnega prispevka za obstoječo komunalno opremo ter o izračunu in odmeri komunalnega prispevka </w:t>
      </w:r>
      <w:r w:rsidR="009C40B3" w:rsidRPr="0086471C">
        <w:rPr>
          <w:rFonts w:ascii="Arial" w:hAnsi="Arial" w:cs="Arial"/>
          <w:sz w:val="20"/>
          <w:szCs w:val="20"/>
        </w:rPr>
        <w:t>(</w:t>
      </w:r>
      <w:r w:rsidR="00DC2216">
        <w:rPr>
          <w:rFonts w:ascii="Arial" w:hAnsi="Arial" w:cs="Arial"/>
          <w:sz w:val="20"/>
          <w:szCs w:val="20"/>
        </w:rPr>
        <w:t xml:space="preserve">v nadaljevanju </w:t>
      </w:r>
      <w:r w:rsidR="009C40B3" w:rsidRPr="0086471C">
        <w:rPr>
          <w:rFonts w:ascii="Arial" w:hAnsi="Arial" w:cs="Arial"/>
          <w:sz w:val="20"/>
          <w:szCs w:val="20"/>
        </w:rPr>
        <w:t xml:space="preserve">Uredba) </w:t>
      </w:r>
      <w:r w:rsidR="00CA7868" w:rsidRPr="0086471C">
        <w:rPr>
          <w:rFonts w:ascii="Arial" w:hAnsi="Arial" w:cs="Arial"/>
          <w:sz w:val="20"/>
          <w:szCs w:val="20"/>
        </w:rPr>
        <w:t xml:space="preserve">(Uradni list RS, št. 20/19, 30/19 – </w:t>
      </w:r>
      <w:proofErr w:type="spellStart"/>
      <w:r w:rsidR="00CA7868" w:rsidRPr="0086471C">
        <w:rPr>
          <w:rFonts w:ascii="Arial" w:hAnsi="Arial" w:cs="Arial"/>
          <w:sz w:val="20"/>
          <w:szCs w:val="20"/>
        </w:rPr>
        <w:t>popr</w:t>
      </w:r>
      <w:proofErr w:type="spellEnd"/>
      <w:r w:rsidR="00CA7868" w:rsidRPr="0086471C">
        <w:rPr>
          <w:rFonts w:ascii="Arial" w:hAnsi="Arial" w:cs="Arial"/>
          <w:sz w:val="20"/>
          <w:szCs w:val="20"/>
        </w:rPr>
        <w:t>. in 34/19), ki opredeljuje</w:t>
      </w:r>
      <w:r w:rsidR="009C40B3" w:rsidRPr="0086471C">
        <w:rPr>
          <w:rFonts w:ascii="Arial" w:hAnsi="Arial" w:cs="Arial"/>
          <w:sz w:val="20"/>
          <w:szCs w:val="20"/>
        </w:rPr>
        <w:t>ta</w:t>
      </w:r>
      <w:r w:rsidR="00CA7868" w:rsidRPr="0086471C">
        <w:rPr>
          <w:rFonts w:ascii="Arial" w:hAnsi="Arial" w:cs="Arial"/>
          <w:sz w:val="20"/>
          <w:szCs w:val="20"/>
        </w:rPr>
        <w:t xml:space="preserve"> </w:t>
      </w:r>
      <w:r w:rsidR="009C40B3" w:rsidRPr="0086471C">
        <w:rPr>
          <w:rFonts w:ascii="Arial" w:hAnsi="Arial" w:cs="Arial"/>
          <w:sz w:val="20"/>
          <w:szCs w:val="20"/>
        </w:rPr>
        <w:t>potrebo po pripravi programa opremljanja stavbnih zemljišč (v nadaljevanju POSZ) in njegovo podrobno vsebino.</w:t>
      </w:r>
      <w:r w:rsidR="009C40B3" w:rsidRPr="0086471C">
        <w:rPr>
          <w:rFonts w:ascii="Arial" w:eastAsia="Calibri" w:hAnsi="Arial" w:cs="Arial"/>
          <w:sz w:val="20"/>
          <w:szCs w:val="20"/>
        </w:rPr>
        <w:t xml:space="preserve"> S POSZ se v skladu s 5. členom Uredbe za območje, na katerem se predvideva gradnja nove komunalne opreme in druge gospodarske javne infrastrukture, podrobneje določi komunalna oprema in druga gospodarska javna infrastruktura, ki jo je treba na novo zgraditi za opremljanje območja opremljanja in obstoječa komunalna oprema </w:t>
      </w:r>
      <w:r w:rsidR="006B3B7C">
        <w:rPr>
          <w:rFonts w:ascii="Arial" w:eastAsia="Calibri" w:hAnsi="Arial" w:cs="Arial"/>
          <w:sz w:val="20"/>
          <w:szCs w:val="20"/>
        </w:rPr>
        <w:t>ter</w:t>
      </w:r>
      <w:r w:rsidR="009C40B3" w:rsidRPr="0086471C">
        <w:rPr>
          <w:rFonts w:ascii="Arial" w:eastAsia="Calibri" w:hAnsi="Arial" w:cs="Arial"/>
          <w:sz w:val="20"/>
          <w:szCs w:val="20"/>
        </w:rPr>
        <w:t xml:space="preserve"> druga gospodarska javna infrastruktura, ki ji je zaradi potreb priključevanja objektov na območju opremljanja treba povečati zmogljivost. Podlage za odmero komunalnega prispevka se določi za novo komunalno opremo.</w:t>
      </w:r>
    </w:p>
    <w:p w:rsidR="00900DB4" w:rsidRPr="0086471C" w:rsidRDefault="00900DB4" w:rsidP="00900DB4">
      <w:pPr>
        <w:pStyle w:val="TEKST"/>
        <w:spacing w:after="120" w:line="240" w:lineRule="auto"/>
        <w:ind w:right="0"/>
        <w:rPr>
          <w:rFonts w:ascii="Arial" w:hAnsi="Arial" w:cs="Arial"/>
          <w:sz w:val="20"/>
          <w:szCs w:val="20"/>
        </w:rPr>
      </w:pPr>
      <w:r w:rsidRPr="0086471C">
        <w:rPr>
          <w:rFonts w:ascii="Arial" w:hAnsi="Arial" w:cs="Arial"/>
          <w:sz w:val="20"/>
          <w:szCs w:val="20"/>
        </w:rPr>
        <w:t>POSZ je dokument s katerim se načrtuje izvajanje opremljanja stavbnih zemljišč ter določa finančna sredstva za izvedbo komunalne opreme v posameznih območjih opremljanja. Program opremljanja se pripravi na podlagi OPN ali OPPN in njunih elaboratov ekonomike ter na podlagi projektne dokumentacije v skladu s predpisi, ki urejajo graditev. Program opremljanja sprejme občinski svet z odlokom</w:t>
      </w:r>
      <w:r w:rsidR="00DC2216">
        <w:rPr>
          <w:rFonts w:ascii="Arial" w:hAnsi="Arial" w:cs="Arial"/>
          <w:sz w:val="20"/>
          <w:szCs w:val="20"/>
        </w:rPr>
        <w:t>.</w:t>
      </w:r>
    </w:p>
    <w:p w:rsidR="00F74DD4" w:rsidRPr="0086471C" w:rsidRDefault="00F74DD4" w:rsidP="00F74DD4">
      <w:pPr>
        <w:spacing w:after="0"/>
        <w:rPr>
          <w:rFonts w:ascii="Arial" w:hAnsi="Arial" w:cs="Arial"/>
          <w:sz w:val="20"/>
          <w:szCs w:val="20"/>
        </w:rPr>
      </w:pPr>
    </w:p>
    <w:p w:rsidR="00F74DD4" w:rsidRPr="0086471C" w:rsidRDefault="00F74DD4" w:rsidP="00F74DD4">
      <w:pPr>
        <w:pStyle w:val="Odstavekseznama"/>
        <w:numPr>
          <w:ilvl w:val="0"/>
          <w:numId w:val="8"/>
        </w:numPr>
        <w:spacing w:after="0"/>
        <w:rPr>
          <w:rFonts w:ascii="Arial" w:hAnsi="Arial" w:cs="Arial"/>
          <w:b/>
          <w:sz w:val="20"/>
          <w:szCs w:val="20"/>
        </w:rPr>
      </w:pPr>
      <w:r w:rsidRPr="0086471C">
        <w:rPr>
          <w:rFonts w:ascii="Arial" w:hAnsi="Arial" w:cs="Arial"/>
          <w:b/>
          <w:sz w:val="20"/>
          <w:szCs w:val="20"/>
        </w:rPr>
        <w:t>RAZLOGI ZA SPREJEM AKTA</w:t>
      </w:r>
    </w:p>
    <w:p w:rsidR="00F74DD4" w:rsidRPr="0086471C" w:rsidRDefault="00F74DD4" w:rsidP="00F74DD4">
      <w:pPr>
        <w:spacing w:after="0"/>
        <w:rPr>
          <w:rFonts w:ascii="Arial" w:hAnsi="Arial" w:cs="Arial"/>
          <w:sz w:val="20"/>
          <w:szCs w:val="20"/>
        </w:rPr>
      </w:pPr>
    </w:p>
    <w:p w:rsidR="009C40B3" w:rsidRPr="0086471C" w:rsidRDefault="006B3B7C" w:rsidP="009C40B3">
      <w:pPr>
        <w:autoSpaceDE w:val="0"/>
        <w:autoSpaceDN w:val="0"/>
        <w:adjustRightInd w:val="0"/>
        <w:spacing w:line="240" w:lineRule="auto"/>
        <w:jc w:val="both"/>
        <w:rPr>
          <w:rFonts w:ascii="Arial" w:hAnsi="Arial" w:cs="Arial"/>
          <w:sz w:val="20"/>
          <w:szCs w:val="20"/>
        </w:rPr>
      </w:pPr>
      <w:r>
        <w:rPr>
          <w:rFonts w:ascii="Arial" w:hAnsi="Arial" w:cs="Arial"/>
          <w:sz w:val="20"/>
          <w:szCs w:val="20"/>
        </w:rPr>
        <w:t>Stavbna zemljišča na</w:t>
      </w:r>
      <w:r w:rsidR="009C40B3" w:rsidRPr="0086471C">
        <w:rPr>
          <w:rFonts w:ascii="Arial" w:hAnsi="Arial" w:cs="Arial"/>
          <w:sz w:val="20"/>
          <w:szCs w:val="20"/>
        </w:rPr>
        <w:t xml:space="preserve"> območju OPPN ROČ 08 Ročevnica - Na jasi III, za katerega je bil pripravljen </w:t>
      </w:r>
      <w:r w:rsidR="009C40B3" w:rsidRPr="0086471C">
        <w:rPr>
          <w:rFonts w:ascii="Arial" w:hAnsi="Arial" w:cs="Arial"/>
          <w:iCs/>
          <w:sz w:val="20"/>
          <w:szCs w:val="20"/>
        </w:rPr>
        <w:t>Odlok o občinskem podrobnem prostorskem načrtu za območje EUP ROČ 08 Ročevnica – Na jasi III (Uradni list RS, št. 105/21)</w:t>
      </w:r>
      <w:r>
        <w:rPr>
          <w:rFonts w:ascii="Arial" w:hAnsi="Arial" w:cs="Arial"/>
          <w:sz w:val="20"/>
          <w:szCs w:val="20"/>
        </w:rPr>
        <w:t xml:space="preserve"> je potrebno </w:t>
      </w:r>
      <w:r w:rsidRPr="0086471C">
        <w:rPr>
          <w:rFonts w:ascii="Arial" w:hAnsi="Arial" w:cs="Arial"/>
          <w:sz w:val="20"/>
          <w:szCs w:val="20"/>
        </w:rPr>
        <w:t>komunalno opremiti</w:t>
      </w:r>
      <w:r>
        <w:rPr>
          <w:rFonts w:ascii="Arial" w:hAnsi="Arial" w:cs="Arial"/>
          <w:sz w:val="20"/>
          <w:szCs w:val="20"/>
        </w:rPr>
        <w:t>.</w:t>
      </w:r>
    </w:p>
    <w:p w:rsidR="009C40B3" w:rsidRPr="0086471C" w:rsidRDefault="009C40B3" w:rsidP="009C40B3">
      <w:pPr>
        <w:pStyle w:val="TEKST"/>
        <w:spacing w:line="240" w:lineRule="auto"/>
        <w:rPr>
          <w:rFonts w:ascii="Arial" w:hAnsi="Arial" w:cs="Arial"/>
          <w:sz w:val="20"/>
          <w:szCs w:val="20"/>
        </w:rPr>
      </w:pPr>
      <w:r w:rsidRPr="0086471C">
        <w:rPr>
          <w:rFonts w:ascii="Arial" w:hAnsi="Arial" w:cs="Arial"/>
          <w:sz w:val="20"/>
          <w:szCs w:val="20"/>
        </w:rPr>
        <w:t xml:space="preserve">Območje urejanja se nahaja v naselju Ročevnica v Občini Tržič. Načrtovana gradnja predstavlja nepozidano območje med naseljema Ročevnica in Loka, kjer prav tako prevladujejo stanovanjske površine, ki so namenjene bivanju brez ali s spremljajočimi dejavnostmi. Na vzhodu predmetno območje meji na prometni koridor ceste z namensko rabo površine cest - PC. Območje urejanja obsega zemljišča ali dele zemljišč naslednjih parcelnih številk: 201/1, 201/2, 202/1, 1214, 1215, 198/7 </w:t>
      </w:r>
      <w:proofErr w:type="spellStart"/>
      <w:r w:rsidRPr="0086471C">
        <w:rPr>
          <w:rFonts w:ascii="Arial" w:hAnsi="Arial" w:cs="Arial"/>
          <w:sz w:val="20"/>
          <w:szCs w:val="20"/>
        </w:rPr>
        <w:t>k.o</w:t>
      </w:r>
      <w:proofErr w:type="spellEnd"/>
      <w:r w:rsidRPr="0086471C">
        <w:rPr>
          <w:rFonts w:ascii="Arial" w:hAnsi="Arial" w:cs="Arial"/>
          <w:sz w:val="20"/>
          <w:szCs w:val="20"/>
        </w:rPr>
        <w:t xml:space="preserve">. 2144 Bistrica in je veliko 6.700 m2. Izven območja OPPN segajo ureditve prometnih površin in obcestnega prostora ter ureditve infrastrukturnega omrežja. Na obravnavanem območju je predvidena izvedba 5 gradbenih parcel za gradnjo stanovanjskih objektov. </w:t>
      </w:r>
    </w:p>
    <w:p w:rsidR="009C40B3" w:rsidRPr="0086471C" w:rsidRDefault="009C40B3" w:rsidP="009C40B3">
      <w:pPr>
        <w:spacing w:line="240" w:lineRule="auto"/>
        <w:jc w:val="both"/>
        <w:rPr>
          <w:rFonts w:ascii="Arial" w:eastAsia="Times New Roman" w:hAnsi="Arial" w:cs="Arial"/>
          <w:sz w:val="20"/>
          <w:szCs w:val="20"/>
          <w:lang w:eastAsia="x-none"/>
        </w:rPr>
      </w:pPr>
      <w:r w:rsidRPr="0086471C">
        <w:rPr>
          <w:rFonts w:ascii="Arial" w:eastAsia="Times New Roman" w:hAnsi="Arial" w:cs="Arial"/>
          <w:sz w:val="20"/>
          <w:szCs w:val="20"/>
          <w:lang w:eastAsia="x-none"/>
        </w:rPr>
        <w:t>Glavni razlog za pripravo POSZ je potreba po komunalnem opremljanju obravnavanega območja. Tako se je Občina Tržič odločila za pripravo</w:t>
      </w:r>
      <w:r w:rsidRPr="0086471C">
        <w:rPr>
          <w:rFonts w:ascii="Arial" w:hAnsi="Arial" w:cs="Arial"/>
          <w:sz w:val="20"/>
          <w:szCs w:val="20"/>
        </w:rPr>
        <w:t xml:space="preserve"> </w:t>
      </w:r>
      <w:r w:rsidRPr="0086471C">
        <w:rPr>
          <w:rFonts w:ascii="Arial" w:eastAsia="Times New Roman" w:hAnsi="Arial" w:cs="Arial"/>
          <w:sz w:val="20"/>
          <w:szCs w:val="20"/>
          <w:lang w:eastAsia="x-none"/>
        </w:rPr>
        <w:t>programa opremljanja za območje OPPN ROČ 08 Ročevnica - Na jasi III in na podlagi te odločitve naročila izdelavo Elaborata programa opremljanja za območje OPPN ROČ 08 Ročevnica - Na jasi III.</w:t>
      </w:r>
    </w:p>
    <w:p w:rsidR="00F74DD4" w:rsidRPr="0086471C" w:rsidRDefault="00F74DD4" w:rsidP="00F74DD4">
      <w:pPr>
        <w:spacing w:after="0"/>
        <w:rPr>
          <w:rFonts w:ascii="Arial" w:hAnsi="Arial" w:cs="Arial"/>
          <w:sz w:val="20"/>
          <w:szCs w:val="20"/>
        </w:rPr>
      </w:pPr>
    </w:p>
    <w:p w:rsidR="00F74DD4" w:rsidRPr="0086471C" w:rsidRDefault="00F74DD4" w:rsidP="00F74DD4">
      <w:pPr>
        <w:pStyle w:val="Odstavekseznama"/>
        <w:numPr>
          <w:ilvl w:val="0"/>
          <w:numId w:val="8"/>
        </w:numPr>
        <w:spacing w:after="0"/>
        <w:rPr>
          <w:rFonts w:ascii="Arial" w:hAnsi="Arial" w:cs="Arial"/>
          <w:b/>
          <w:sz w:val="20"/>
          <w:szCs w:val="20"/>
        </w:rPr>
      </w:pPr>
      <w:r w:rsidRPr="0086471C">
        <w:rPr>
          <w:rFonts w:ascii="Arial" w:hAnsi="Arial" w:cs="Arial"/>
          <w:b/>
          <w:sz w:val="20"/>
          <w:szCs w:val="20"/>
        </w:rPr>
        <w:t>CILJI IN NAČELA AKTA</w:t>
      </w:r>
    </w:p>
    <w:p w:rsidR="00F74DD4" w:rsidRPr="0086471C" w:rsidRDefault="00F74DD4" w:rsidP="00F74DD4">
      <w:pPr>
        <w:spacing w:after="0"/>
        <w:rPr>
          <w:rFonts w:ascii="Arial" w:hAnsi="Arial" w:cs="Arial"/>
          <w:sz w:val="20"/>
          <w:szCs w:val="20"/>
        </w:rPr>
      </w:pPr>
    </w:p>
    <w:p w:rsidR="00900DB4" w:rsidRPr="0086471C" w:rsidRDefault="00900DB4" w:rsidP="00900DB4">
      <w:pPr>
        <w:pStyle w:val="TEKST"/>
        <w:spacing w:line="240" w:lineRule="auto"/>
        <w:rPr>
          <w:rFonts w:ascii="Arial" w:hAnsi="Arial" w:cs="Arial"/>
          <w:sz w:val="20"/>
          <w:szCs w:val="20"/>
        </w:rPr>
      </w:pPr>
      <w:r w:rsidRPr="0086471C">
        <w:rPr>
          <w:rFonts w:ascii="Arial" w:hAnsi="Arial" w:cs="Arial"/>
          <w:sz w:val="20"/>
          <w:szCs w:val="20"/>
        </w:rPr>
        <w:t xml:space="preserve">Namen POSZ je analiza obstoječe in predvidene komunalne opreme na območju OPPN, uskladitev gradnje objektov in omrežij komunalne opreme ter pridobitev </w:t>
      </w:r>
      <w:r w:rsidR="006B3B7C">
        <w:rPr>
          <w:rFonts w:ascii="Arial" w:hAnsi="Arial" w:cs="Arial"/>
          <w:sz w:val="20"/>
          <w:szCs w:val="20"/>
        </w:rPr>
        <w:t>meril</w:t>
      </w:r>
      <w:r w:rsidRPr="0086471C">
        <w:rPr>
          <w:rFonts w:ascii="Arial" w:hAnsi="Arial" w:cs="Arial"/>
          <w:sz w:val="20"/>
          <w:szCs w:val="20"/>
        </w:rPr>
        <w:t xml:space="preserve"> za izvajanje obračuna komunalnega prispevka v skladu </w:t>
      </w:r>
      <w:r w:rsidR="006B3B7C">
        <w:rPr>
          <w:rFonts w:ascii="Arial" w:hAnsi="Arial" w:cs="Arial"/>
          <w:sz w:val="20"/>
          <w:szCs w:val="20"/>
        </w:rPr>
        <w:t xml:space="preserve">z </w:t>
      </w:r>
      <w:r w:rsidRPr="0086471C">
        <w:rPr>
          <w:rFonts w:ascii="Arial" w:hAnsi="Arial" w:cs="Arial"/>
          <w:sz w:val="20"/>
          <w:szCs w:val="20"/>
        </w:rPr>
        <w:t>veljavno zakonodajo.</w:t>
      </w:r>
    </w:p>
    <w:p w:rsidR="00900DB4" w:rsidRPr="0086471C" w:rsidRDefault="00900DB4" w:rsidP="00900DB4">
      <w:pPr>
        <w:pStyle w:val="TEKST"/>
        <w:spacing w:after="0" w:line="240" w:lineRule="auto"/>
        <w:rPr>
          <w:rFonts w:ascii="Arial" w:hAnsi="Arial" w:cs="Arial"/>
          <w:sz w:val="20"/>
          <w:szCs w:val="20"/>
        </w:rPr>
      </w:pPr>
      <w:r w:rsidRPr="0086471C">
        <w:rPr>
          <w:rFonts w:ascii="Arial" w:hAnsi="Arial" w:cs="Arial"/>
          <w:sz w:val="20"/>
          <w:szCs w:val="20"/>
        </w:rPr>
        <w:t>POSZ določa usklajevanje dejavnosti povezanih s komunalnim opremljanjem stavbnih zemljišč za načrtovanje finančnih sredstev za opremljanje in omogočanje možnosti priključevanja na komunalno opremo ter služi kot podlaga za odmero komunalnega prispevka. Cilji izdelave POSZ so:</w:t>
      </w:r>
    </w:p>
    <w:p w:rsidR="00900DB4" w:rsidRPr="0086471C" w:rsidRDefault="00900DB4" w:rsidP="00900DB4">
      <w:pPr>
        <w:pStyle w:val="TEKST"/>
        <w:numPr>
          <w:ilvl w:val="0"/>
          <w:numId w:val="9"/>
        </w:numPr>
        <w:spacing w:after="100" w:afterAutospacing="1" w:line="240" w:lineRule="auto"/>
        <w:rPr>
          <w:rFonts w:ascii="Arial" w:hAnsi="Arial" w:cs="Arial"/>
          <w:sz w:val="20"/>
          <w:szCs w:val="20"/>
        </w:rPr>
      </w:pPr>
      <w:r w:rsidRPr="0086471C">
        <w:rPr>
          <w:rFonts w:ascii="Arial" w:hAnsi="Arial" w:cs="Arial"/>
          <w:sz w:val="20"/>
          <w:szCs w:val="20"/>
        </w:rPr>
        <w:t>analizirano stanje območja opremljanja in načrtovane prostorske ureditve na območju opremljanja;</w:t>
      </w:r>
    </w:p>
    <w:p w:rsidR="00900DB4" w:rsidRPr="0086471C" w:rsidRDefault="00900DB4" w:rsidP="00900DB4">
      <w:pPr>
        <w:pStyle w:val="TEKST"/>
        <w:numPr>
          <w:ilvl w:val="0"/>
          <w:numId w:val="9"/>
        </w:numPr>
        <w:spacing w:after="100" w:afterAutospacing="1" w:line="240" w:lineRule="auto"/>
        <w:rPr>
          <w:rFonts w:ascii="Arial" w:hAnsi="Arial" w:cs="Arial"/>
          <w:sz w:val="20"/>
          <w:szCs w:val="20"/>
        </w:rPr>
      </w:pPr>
      <w:r w:rsidRPr="0086471C">
        <w:rPr>
          <w:rFonts w:ascii="Arial" w:hAnsi="Arial" w:cs="Arial"/>
          <w:sz w:val="20"/>
          <w:szCs w:val="20"/>
        </w:rPr>
        <w:t>analizirano stanje upoštevanih veljavnih prostorskih izvedbenih aktov, strokovnih podlag in druge dokumentacije, upoštevanih pri izdelavi programa opremljanja;</w:t>
      </w:r>
    </w:p>
    <w:p w:rsidR="00900DB4" w:rsidRPr="0086471C" w:rsidRDefault="00900DB4" w:rsidP="00900DB4">
      <w:pPr>
        <w:pStyle w:val="TEKST"/>
        <w:numPr>
          <w:ilvl w:val="0"/>
          <w:numId w:val="9"/>
        </w:numPr>
        <w:spacing w:after="100" w:afterAutospacing="1" w:line="240" w:lineRule="auto"/>
        <w:rPr>
          <w:rFonts w:ascii="Arial" w:hAnsi="Arial" w:cs="Arial"/>
          <w:sz w:val="20"/>
          <w:szCs w:val="20"/>
        </w:rPr>
      </w:pPr>
      <w:r w:rsidRPr="0086471C">
        <w:rPr>
          <w:rFonts w:ascii="Arial" w:hAnsi="Arial" w:cs="Arial"/>
          <w:sz w:val="20"/>
          <w:szCs w:val="20"/>
        </w:rPr>
        <w:t>analizirano stanje predvidenih površin gradbenih parcel stavb in bruto tlorisnih površin načrtovanih stavb;</w:t>
      </w:r>
    </w:p>
    <w:p w:rsidR="00900DB4" w:rsidRPr="0086471C" w:rsidRDefault="00900DB4" w:rsidP="00900DB4">
      <w:pPr>
        <w:pStyle w:val="TEKST"/>
        <w:numPr>
          <w:ilvl w:val="0"/>
          <w:numId w:val="9"/>
        </w:numPr>
        <w:spacing w:after="100" w:afterAutospacing="1" w:line="240" w:lineRule="auto"/>
        <w:rPr>
          <w:rFonts w:ascii="Arial" w:hAnsi="Arial" w:cs="Arial"/>
          <w:sz w:val="20"/>
          <w:szCs w:val="20"/>
        </w:rPr>
      </w:pPr>
      <w:r w:rsidRPr="0086471C">
        <w:rPr>
          <w:rFonts w:ascii="Arial" w:hAnsi="Arial" w:cs="Arial"/>
          <w:sz w:val="20"/>
          <w:szCs w:val="20"/>
        </w:rPr>
        <w:t>analizirano stanje obstoječe in nove komunalne opreme ter druge gospodarske javne infrastrukture na območju opremljanja;</w:t>
      </w:r>
    </w:p>
    <w:p w:rsidR="00900DB4" w:rsidRPr="0086471C" w:rsidRDefault="006B3B7C" w:rsidP="00900DB4">
      <w:pPr>
        <w:pStyle w:val="TEKST"/>
        <w:numPr>
          <w:ilvl w:val="0"/>
          <w:numId w:val="9"/>
        </w:numPr>
        <w:spacing w:after="100" w:afterAutospacing="1" w:line="240" w:lineRule="auto"/>
        <w:rPr>
          <w:rFonts w:ascii="Arial" w:hAnsi="Arial" w:cs="Arial"/>
          <w:sz w:val="20"/>
          <w:szCs w:val="20"/>
        </w:rPr>
      </w:pPr>
      <w:r>
        <w:rPr>
          <w:rFonts w:ascii="Arial" w:hAnsi="Arial" w:cs="Arial"/>
          <w:sz w:val="20"/>
          <w:szCs w:val="20"/>
        </w:rPr>
        <w:t>določitev</w:t>
      </w:r>
      <w:r w:rsidR="00900DB4" w:rsidRPr="0086471C">
        <w:rPr>
          <w:rFonts w:ascii="Arial" w:hAnsi="Arial" w:cs="Arial"/>
          <w:sz w:val="20"/>
          <w:szCs w:val="20"/>
        </w:rPr>
        <w:t xml:space="preserve"> rok</w:t>
      </w:r>
      <w:r>
        <w:rPr>
          <w:rFonts w:ascii="Arial" w:hAnsi="Arial" w:cs="Arial"/>
          <w:sz w:val="20"/>
          <w:szCs w:val="20"/>
        </w:rPr>
        <w:t>a</w:t>
      </w:r>
      <w:r w:rsidR="00900DB4" w:rsidRPr="0086471C">
        <w:rPr>
          <w:rFonts w:ascii="Arial" w:hAnsi="Arial" w:cs="Arial"/>
          <w:sz w:val="20"/>
          <w:szCs w:val="20"/>
        </w:rPr>
        <w:t xml:space="preserve"> za izvedbo in etapnost opremljanja in</w:t>
      </w:r>
    </w:p>
    <w:p w:rsidR="00900DB4" w:rsidRPr="0086471C" w:rsidRDefault="00900DB4" w:rsidP="00900DB4">
      <w:pPr>
        <w:pStyle w:val="TEKST"/>
        <w:numPr>
          <w:ilvl w:val="0"/>
          <w:numId w:val="9"/>
        </w:numPr>
        <w:spacing w:line="240" w:lineRule="auto"/>
        <w:rPr>
          <w:rFonts w:ascii="Arial" w:hAnsi="Arial" w:cs="Arial"/>
          <w:sz w:val="20"/>
          <w:szCs w:val="20"/>
        </w:rPr>
      </w:pPr>
      <w:r w:rsidRPr="0086471C">
        <w:rPr>
          <w:rFonts w:ascii="Arial" w:hAnsi="Arial" w:cs="Arial"/>
          <w:sz w:val="20"/>
          <w:szCs w:val="20"/>
        </w:rPr>
        <w:t>dolo</w:t>
      </w:r>
      <w:r w:rsidR="006B3B7C">
        <w:rPr>
          <w:rFonts w:ascii="Arial" w:hAnsi="Arial" w:cs="Arial"/>
          <w:sz w:val="20"/>
          <w:szCs w:val="20"/>
        </w:rPr>
        <w:t>čitev</w:t>
      </w:r>
      <w:r w:rsidRPr="0086471C">
        <w:rPr>
          <w:rFonts w:ascii="Arial" w:hAnsi="Arial" w:cs="Arial"/>
          <w:sz w:val="20"/>
          <w:szCs w:val="20"/>
        </w:rPr>
        <w:t xml:space="preserve"> podlag za odmero komunalnega prispevka za novo komunalno opremo </w:t>
      </w:r>
      <w:bookmarkStart w:id="0" w:name="_Hlk87187744"/>
      <w:r w:rsidRPr="0086471C">
        <w:rPr>
          <w:rFonts w:ascii="Arial" w:hAnsi="Arial" w:cs="Arial"/>
          <w:sz w:val="20"/>
          <w:szCs w:val="20"/>
        </w:rPr>
        <w:t>na območju OPPN za območje EUP ROČ 08 Ročevnica - Na jasi.</w:t>
      </w:r>
      <w:bookmarkEnd w:id="0"/>
    </w:p>
    <w:p w:rsidR="00F74DD4" w:rsidRPr="0086471C" w:rsidRDefault="00F74DD4" w:rsidP="00F74DD4">
      <w:pPr>
        <w:spacing w:after="0"/>
        <w:rPr>
          <w:rFonts w:ascii="Arial" w:hAnsi="Arial" w:cs="Arial"/>
          <w:sz w:val="20"/>
          <w:szCs w:val="20"/>
        </w:rPr>
      </w:pPr>
    </w:p>
    <w:p w:rsidR="00F74DD4" w:rsidRPr="0086471C" w:rsidRDefault="00F74DD4" w:rsidP="00F74DD4">
      <w:pPr>
        <w:pStyle w:val="Odstavekseznama"/>
        <w:numPr>
          <w:ilvl w:val="0"/>
          <w:numId w:val="8"/>
        </w:numPr>
        <w:spacing w:after="0"/>
        <w:rPr>
          <w:rFonts w:ascii="Arial" w:hAnsi="Arial" w:cs="Arial"/>
          <w:b/>
          <w:sz w:val="20"/>
          <w:szCs w:val="20"/>
        </w:rPr>
      </w:pPr>
      <w:r w:rsidRPr="0086471C">
        <w:rPr>
          <w:rFonts w:ascii="Arial" w:hAnsi="Arial" w:cs="Arial"/>
          <w:b/>
          <w:sz w:val="20"/>
          <w:szCs w:val="20"/>
        </w:rPr>
        <w:t>OCENA STANJA NA PODROČJU, KI GA AKT UREJA</w:t>
      </w:r>
    </w:p>
    <w:p w:rsidR="00F74DD4" w:rsidRPr="0086471C" w:rsidRDefault="00F74DD4" w:rsidP="00F74DD4">
      <w:pPr>
        <w:spacing w:after="0"/>
        <w:rPr>
          <w:rFonts w:ascii="Arial" w:hAnsi="Arial" w:cs="Arial"/>
          <w:sz w:val="20"/>
          <w:szCs w:val="20"/>
        </w:rPr>
      </w:pPr>
    </w:p>
    <w:p w:rsidR="00A06D03" w:rsidRPr="0086471C" w:rsidRDefault="00A06D03" w:rsidP="00DC2216">
      <w:pPr>
        <w:pStyle w:val="TEKST"/>
        <w:spacing w:line="240" w:lineRule="auto"/>
        <w:rPr>
          <w:rFonts w:ascii="Arial" w:hAnsi="Arial" w:cs="Arial"/>
          <w:sz w:val="20"/>
          <w:szCs w:val="20"/>
        </w:rPr>
      </w:pPr>
      <w:r w:rsidRPr="00DC2216">
        <w:rPr>
          <w:rFonts w:ascii="Arial" w:hAnsi="Arial" w:cs="Arial"/>
          <w:sz w:val="20"/>
          <w:szCs w:val="20"/>
        </w:rPr>
        <w:t>Občina Tržič ima že sprejet Odlok o podlagah za odmero komunalnega prispevka za obstoječo komunalno opremo za območje Občine Tržič (Uradni list RS, št. 164/20) in določa merila za odmero komunalnega prispevka za obstoječo komunalno opremo.</w:t>
      </w:r>
      <w:r w:rsidR="00DC2216">
        <w:rPr>
          <w:rFonts w:ascii="Arial" w:hAnsi="Arial" w:cs="Arial"/>
          <w:sz w:val="20"/>
          <w:szCs w:val="20"/>
        </w:rPr>
        <w:t xml:space="preserve"> Ker so s tem odlokom </w:t>
      </w:r>
      <w:r w:rsidRPr="0086471C">
        <w:rPr>
          <w:rFonts w:ascii="Arial" w:hAnsi="Arial" w:cs="Arial"/>
          <w:sz w:val="20"/>
          <w:szCs w:val="20"/>
        </w:rPr>
        <w:t>za obstoječo opremo na območju OPPN že podana izhodišča in ugotovitve glede analize stanja obstoječe komunalne opreme, ocen</w:t>
      </w:r>
      <w:r w:rsidR="00DC2216">
        <w:rPr>
          <w:rFonts w:ascii="Arial" w:hAnsi="Arial" w:cs="Arial"/>
          <w:sz w:val="20"/>
          <w:szCs w:val="20"/>
        </w:rPr>
        <w:t>a</w:t>
      </w:r>
      <w:r w:rsidRPr="0086471C">
        <w:rPr>
          <w:rFonts w:ascii="Arial" w:hAnsi="Arial" w:cs="Arial"/>
          <w:sz w:val="20"/>
          <w:szCs w:val="20"/>
        </w:rPr>
        <w:t xml:space="preserve"> vrednosti obstoječe opreme, določ</w:t>
      </w:r>
      <w:r w:rsidR="00DC2216">
        <w:rPr>
          <w:rFonts w:ascii="Arial" w:hAnsi="Arial" w:cs="Arial"/>
          <w:sz w:val="20"/>
          <w:szCs w:val="20"/>
        </w:rPr>
        <w:t>ena</w:t>
      </w:r>
      <w:r w:rsidRPr="0086471C">
        <w:rPr>
          <w:rFonts w:ascii="Arial" w:hAnsi="Arial" w:cs="Arial"/>
          <w:sz w:val="20"/>
          <w:szCs w:val="20"/>
        </w:rPr>
        <w:t xml:space="preserve"> obračunsk</w:t>
      </w:r>
      <w:r w:rsidR="00DC2216">
        <w:rPr>
          <w:rFonts w:ascii="Arial" w:hAnsi="Arial" w:cs="Arial"/>
          <w:sz w:val="20"/>
          <w:szCs w:val="20"/>
        </w:rPr>
        <w:t>a</w:t>
      </w:r>
      <w:r w:rsidRPr="0086471C">
        <w:rPr>
          <w:rFonts w:ascii="Arial" w:hAnsi="Arial" w:cs="Arial"/>
          <w:sz w:val="20"/>
          <w:szCs w:val="20"/>
        </w:rPr>
        <w:t xml:space="preserve"> območ</w:t>
      </w:r>
      <w:r w:rsidR="00DC2216">
        <w:rPr>
          <w:rFonts w:ascii="Arial" w:hAnsi="Arial" w:cs="Arial"/>
          <w:sz w:val="20"/>
          <w:szCs w:val="20"/>
        </w:rPr>
        <w:t>ja</w:t>
      </w:r>
      <w:r w:rsidRPr="0086471C">
        <w:rPr>
          <w:rFonts w:ascii="Arial" w:hAnsi="Arial" w:cs="Arial"/>
          <w:sz w:val="20"/>
          <w:szCs w:val="20"/>
        </w:rPr>
        <w:t xml:space="preserve"> in mersk</w:t>
      </w:r>
      <w:r w:rsidR="00DC2216">
        <w:rPr>
          <w:rFonts w:ascii="Arial" w:hAnsi="Arial" w:cs="Arial"/>
          <w:sz w:val="20"/>
          <w:szCs w:val="20"/>
        </w:rPr>
        <w:t>e</w:t>
      </w:r>
      <w:r w:rsidRPr="0086471C">
        <w:rPr>
          <w:rFonts w:ascii="Arial" w:hAnsi="Arial" w:cs="Arial"/>
          <w:sz w:val="20"/>
          <w:szCs w:val="20"/>
        </w:rPr>
        <w:t xml:space="preserve"> enot</w:t>
      </w:r>
      <w:r w:rsidR="00DC2216">
        <w:rPr>
          <w:rFonts w:ascii="Arial" w:hAnsi="Arial" w:cs="Arial"/>
          <w:sz w:val="20"/>
          <w:szCs w:val="20"/>
        </w:rPr>
        <w:t>e</w:t>
      </w:r>
      <w:r w:rsidRPr="0086471C">
        <w:rPr>
          <w:rFonts w:ascii="Arial" w:hAnsi="Arial" w:cs="Arial"/>
          <w:sz w:val="20"/>
          <w:szCs w:val="20"/>
        </w:rPr>
        <w:t xml:space="preserve">, </w:t>
      </w:r>
      <w:r w:rsidR="00DC2216">
        <w:rPr>
          <w:rFonts w:ascii="Arial" w:hAnsi="Arial" w:cs="Arial"/>
          <w:sz w:val="20"/>
          <w:szCs w:val="20"/>
        </w:rPr>
        <w:t>se v jih v temu POSZ ne določa na novo</w:t>
      </w:r>
      <w:r w:rsidR="006B3B7C">
        <w:rPr>
          <w:rFonts w:ascii="Arial" w:hAnsi="Arial" w:cs="Arial"/>
          <w:sz w:val="20"/>
          <w:szCs w:val="20"/>
        </w:rPr>
        <w:t>,</w:t>
      </w:r>
      <w:r w:rsidR="00DC2216">
        <w:rPr>
          <w:rFonts w:ascii="Arial" w:hAnsi="Arial" w:cs="Arial"/>
          <w:sz w:val="20"/>
          <w:szCs w:val="20"/>
        </w:rPr>
        <w:t xml:space="preserve"> ampak le povzema</w:t>
      </w:r>
      <w:r w:rsidR="00145E81">
        <w:rPr>
          <w:rFonts w:ascii="Arial" w:hAnsi="Arial" w:cs="Arial"/>
          <w:sz w:val="20"/>
          <w:szCs w:val="20"/>
        </w:rPr>
        <w:t xml:space="preserve"> že sprejete.</w:t>
      </w:r>
      <w:r w:rsidR="00DC2216">
        <w:rPr>
          <w:rFonts w:ascii="Arial" w:hAnsi="Arial" w:cs="Arial"/>
          <w:sz w:val="20"/>
          <w:szCs w:val="20"/>
        </w:rPr>
        <w:t xml:space="preserve"> </w:t>
      </w:r>
      <w:r w:rsidRPr="0086471C">
        <w:rPr>
          <w:rFonts w:ascii="Arial" w:hAnsi="Arial" w:cs="Arial"/>
          <w:sz w:val="20"/>
          <w:szCs w:val="20"/>
        </w:rPr>
        <w:t>Iz navedenih dokumentov izhaja, da se območje OPPN EUP ROČ 08 Ročevnica - Na jasi III lahko priključuje na sledeče vrste obstoječe komunalne opreme:</w:t>
      </w:r>
    </w:p>
    <w:p w:rsidR="00A06D03" w:rsidRPr="0086471C" w:rsidRDefault="00A06D03" w:rsidP="00A06D03">
      <w:pPr>
        <w:pStyle w:val="TEKST"/>
        <w:numPr>
          <w:ilvl w:val="0"/>
          <w:numId w:val="9"/>
        </w:numPr>
        <w:spacing w:after="0" w:line="240" w:lineRule="auto"/>
        <w:rPr>
          <w:rFonts w:ascii="Arial" w:hAnsi="Arial" w:cs="Arial"/>
          <w:sz w:val="20"/>
          <w:szCs w:val="20"/>
        </w:rPr>
      </w:pPr>
      <w:r w:rsidRPr="0086471C">
        <w:rPr>
          <w:rFonts w:ascii="Arial" w:hAnsi="Arial" w:cs="Arial"/>
          <w:sz w:val="20"/>
          <w:szCs w:val="20"/>
        </w:rPr>
        <w:t>ceste (oznaka oskrbnega območja C),</w:t>
      </w:r>
    </w:p>
    <w:p w:rsidR="00A06D03" w:rsidRPr="0086471C" w:rsidRDefault="00A06D03" w:rsidP="00A06D03">
      <w:pPr>
        <w:pStyle w:val="TEKST"/>
        <w:numPr>
          <w:ilvl w:val="0"/>
          <w:numId w:val="9"/>
        </w:numPr>
        <w:spacing w:after="0" w:line="240" w:lineRule="auto"/>
        <w:rPr>
          <w:rFonts w:ascii="Arial" w:hAnsi="Arial" w:cs="Arial"/>
          <w:sz w:val="20"/>
          <w:szCs w:val="20"/>
        </w:rPr>
      </w:pPr>
      <w:r w:rsidRPr="0086471C">
        <w:rPr>
          <w:rFonts w:ascii="Arial" w:hAnsi="Arial" w:cs="Arial"/>
          <w:sz w:val="20"/>
          <w:szCs w:val="20"/>
        </w:rPr>
        <w:t>kanalizacija (oznaka oskrbnega območja K),</w:t>
      </w:r>
    </w:p>
    <w:p w:rsidR="00A06D03" w:rsidRPr="0086471C" w:rsidRDefault="00A06D03" w:rsidP="00A06D03">
      <w:pPr>
        <w:pStyle w:val="TEKST"/>
        <w:numPr>
          <w:ilvl w:val="0"/>
          <w:numId w:val="9"/>
        </w:numPr>
        <w:spacing w:after="0" w:line="240" w:lineRule="auto"/>
        <w:rPr>
          <w:rFonts w:ascii="Arial" w:hAnsi="Arial" w:cs="Arial"/>
          <w:sz w:val="20"/>
          <w:szCs w:val="20"/>
        </w:rPr>
      </w:pPr>
      <w:r w:rsidRPr="0086471C">
        <w:rPr>
          <w:rFonts w:ascii="Arial" w:hAnsi="Arial" w:cs="Arial"/>
          <w:sz w:val="20"/>
          <w:szCs w:val="20"/>
        </w:rPr>
        <w:t>vodovod (oznaka oskrbnega območja V) in</w:t>
      </w:r>
    </w:p>
    <w:p w:rsidR="00A06D03" w:rsidRPr="0086471C" w:rsidRDefault="00A06D03" w:rsidP="00A06D03">
      <w:pPr>
        <w:pStyle w:val="TEKST"/>
        <w:numPr>
          <w:ilvl w:val="0"/>
          <w:numId w:val="9"/>
        </w:numPr>
        <w:spacing w:after="0" w:line="240" w:lineRule="auto"/>
        <w:ind w:right="0"/>
        <w:rPr>
          <w:rFonts w:ascii="Arial" w:hAnsi="Arial" w:cs="Arial"/>
          <w:sz w:val="20"/>
          <w:szCs w:val="20"/>
        </w:rPr>
      </w:pPr>
      <w:r w:rsidRPr="0086471C">
        <w:rPr>
          <w:rFonts w:ascii="Arial" w:hAnsi="Arial" w:cs="Arial"/>
          <w:sz w:val="20"/>
          <w:szCs w:val="20"/>
        </w:rPr>
        <w:t>javne površine (oznaka oskrbnega območja JP).</w:t>
      </w:r>
    </w:p>
    <w:p w:rsidR="00A06D03" w:rsidRPr="0086471C" w:rsidRDefault="00A06D03" w:rsidP="00A06D03">
      <w:pPr>
        <w:pStyle w:val="TEKST"/>
        <w:spacing w:after="0" w:line="240" w:lineRule="auto"/>
        <w:rPr>
          <w:rFonts w:ascii="Arial" w:hAnsi="Arial" w:cs="Arial"/>
          <w:sz w:val="20"/>
          <w:szCs w:val="20"/>
        </w:rPr>
      </w:pPr>
    </w:p>
    <w:p w:rsidR="00A06D03" w:rsidRDefault="00A06D03" w:rsidP="00A06D03">
      <w:pPr>
        <w:pStyle w:val="TEKST"/>
        <w:spacing w:line="240" w:lineRule="auto"/>
        <w:rPr>
          <w:rFonts w:ascii="Arial" w:hAnsi="Arial" w:cs="Arial"/>
          <w:sz w:val="20"/>
          <w:szCs w:val="20"/>
        </w:rPr>
      </w:pPr>
      <w:r w:rsidRPr="0086471C">
        <w:rPr>
          <w:rFonts w:ascii="Arial" w:hAnsi="Arial" w:cs="Arial"/>
          <w:sz w:val="20"/>
          <w:szCs w:val="20"/>
        </w:rPr>
        <w:t>Opremljanje zemljišč za gradnjo v občinski pristojnosti je omejena na izgradnjo lokalne prometne in komunalne in energetske infrastrukture. Opremljanje zemljišč za gradnjo z elektroenergetskim distribucijskim omrežjem, telekomunikacijskim omrežjem in plinovodnim omrežjem se izvaja v sklopu državnih gospodarskih javnih služb (ELEKTRO, Telekom Slovenije,) oz. pogojih tržnih mehanizmov (telekomunikacije in plinovoda), zato v tem POSZ niso prikazani, saj niso del končnega obračuna stroškov, ki bo podlaga za obračun komunalnega prispevka.</w:t>
      </w:r>
    </w:p>
    <w:p w:rsidR="00F74DD4" w:rsidRPr="0086471C" w:rsidRDefault="00F74DD4" w:rsidP="00F74DD4">
      <w:pPr>
        <w:pStyle w:val="Odstavekseznama"/>
        <w:numPr>
          <w:ilvl w:val="0"/>
          <w:numId w:val="8"/>
        </w:numPr>
        <w:spacing w:after="0"/>
        <w:rPr>
          <w:rFonts w:ascii="Arial" w:hAnsi="Arial" w:cs="Arial"/>
          <w:b/>
          <w:sz w:val="20"/>
          <w:szCs w:val="20"/>
        </w:rPr>
      </w:pPr>
      <w:r w:rsidRPr="0086471C">
        <w:rPr>
          <w:rFonts w:ascii="Arial" w:hAnsi="Arial" w:cs="Arial"/>
          <w:b/>
          <w:sz w:val="20"/>
          <w:szCs w:val="20"/>
        </w:rPr>
        <w:t xml:space="preserve">POGLAVITNE SPREMEMBE OBSTOJEČEGA ODLOKA </w:t>
      </w:r>
    </w:p>
    <w:p w:rsidR="00F74DD4" w:rsidRPr="0086471C" w:rsidRDefault="00F74DD4" w:rsidP="00F74DD4">
      <w:pPr>
        <w:spacing w:after="0"/>
        <w:rPr>
          <w:rFonts w:ascii="Arial" w:hAnsi="Arial" w:cs="Arial"/>
          <w:sz w:val="20"/>
          <w:szCs w:val="20"/>
        </w:rPr>
      </w:pPr>
    </w:p>
    <w:p w:rsidR="007E5FF3" w:rsidRPr="0086471C" w:rsidRDefault="00145E81" w:rsidP="007E5FF3">
      <w:pPr>
        <w:autoSpaceDE w:val="0"/>
        <w:autoSpaceDN w:val="0"/>
        <w:adjustRightInd w:val="0"/>
        <w:spacing w:line="240" w:lineRule="auto"/>
        <w:jc w:val="both"/>
        <w:rPr>
          <w:rFonts w:ascii="Arial" w:hAnsi="Arial" w:cs="Arial"/>
          <w:sz w:val="20"/>
          <w:szCs w:val="20"/>
        </w:rPr>
      </w:pPr>
      <w:r>
        <w:rPr>
          <w:rFonts w:ascii="Arial" w:hAnsi="Arial" w:cs="Arial"/>
          <w:sz w:val="20"/>
          <w:szCs w:val="20"/>
        </w:rPr>
        <w:t>Ker se na</w:t>
      </w:r>
      <w:r w:rsidR="00273F30" w:rsidRPr="0086471C">
        <w:rPr>
          <w:rFonts w:ascii="Arial" w:hAnsi="Arial" w:cs="Arial"/>
          <w:sz w:val="20"/>
          <w:szCs w:val="20"/>
        </w:rPr>
        <w:t xml:space="preserve"> območju OPPN ROČ 08 Ročevnica - Na jasi III  načrtuje na </w:t>
      </w:r>
      <w:r>
        <w:rPr>
          <w:rFonts w:ascii="Arial" w:hAnsi="Arial" w:cs="Arial"/>
          <w:sz w:val="20"/>
          <w:szCs w:val="20"/>
        </w:rPr>
        <w:t>izgradnja nove komunalne opreme</w:t>
      </w:r>
      <w:r w:rsidR="00273F30" w:rsidRPr="0086471C">
        <w:rPr>
          <w:rFonts w:ascii="Arial" w:hAnsi="Arial" w:cs="Arial"/>
          <w:sz w:val="20"/>
          <w:szCs w:val="20"/>
        </w:rPr>
        <w:t xml:space="preserve">, </w:t>
      </w:r>
      <w:r>
        <w:rPr>
          <w:rFonts w:ascii="Arial" w:hAnsi="Arial" w:cs="Arial"/>
          <w:sz w:val="20"/>
          <w:szCs w:val="20"/>
        </w:rPr>
        <w:t xml:space="preserve">je potrebno </w:t>
      </w:r>
      <w:r w:rsidR="00273F30" w:rsidRPr="0086471C">
        <w:rPr>
          <w:rFonts w:ascii="Arial" w:hAnsi="Arial" w:cs="Arial"/>
          <w:sz w:val="20"/>
          <w:szCs w:val="20"/>
        </w:rPr>
        <w:t>pripravi</w:t>
      </w:r>
      <w:r>
        <w:rPr>
          <w:rFonts w:ascii="Arial" w:hAnsi="Arial" w:cs="Arial"/>
          <w:sz w:val="20"/>
          <w:szCs w:val="20"/>
        </w:rPr>
        <w:t>ti</w:t>
      </w:r>
      <w:r w:rsidR="00273F30" w:rsidRPr="0086471C">
        <w:rPr>
          <w:rFonts w:ascii="Arial" w:hAnsi="Arial" w:cs="Arial"/>
          <w:sz w:val="20"/>
          <w:szCs w:val="20"/>
        </w:rPr>
        <w:t xml:space="preserve"> nov Odlok o programu opremljanja stavbnih zemljišč in merilih za odmero komunalnega prispevka za območje občinskega podrobnega prostorskega načrta za območje EUP ROČ 08 ROČEVNICA - NA JASI III.</w:t>
      </w:r>
    </w:p>
    <w:p w:rsidR="00F74DD4" w:rsidRPr="0086471C" w:rsidRDefault="00F74DD4" w:rsidP="00F74DD4">
      <w:pPr>
        <w:spacing w:after="0"/>
        <w:rPr>
          <w:rFonts w:ascii="Arial" w:hAnsi="Arial" w:cs="Arial"/>
          <w:sz w:val="20"/>
          <w:szCs w:val="20"/>
        </w:rPr>
      </w:pPr>
    </w:p>
    <w:p w:rsidR="00F74DD4" w:rsidRPr="0086471C" w:rsidRDefault="00F74DD4" w:rsidP="00F74DD4">
      <w:pPr>
        <w:pStyle w:val="Odstavekseznama"/>
        <w:numPr>
          <w:ilvl w:val="0"/>
          <w:numId w:val="8"/>
        </w:numPr>
        <w:spacing w:after="0"/>
        <w:rPr>
          <w:rFonts w:ascii="Arial" w:hAnsi="Arial" w:cs="Arial"/>
          <w:b/>
          <w:sz w:val="20"/>
          <w:szCs w:val="20"/>
        </w:rPr>
      </w:pPr>
      <w:r w:rsidRPr="0086471C">
        <w:rPr>
          <w:rFonts w:ascii="Arial" w:hAnsi="Arial" w:cs="Arial"/>
          <w:b/>
          <w:sz w:val="20"/>
          <w:szCs w:val="20"/>
        </w:rPr>
        <w:t>OCENA FINANČNIH IN DRUGIH POSLEDIC, KI JIH BO IMEL SPREJEM AKTA</w:t>
      </w:r>
    </w:p>
    <w:p w:rsidR="002D0DFA" w:rsidRPr="0086471C" w:rsidRDefault="002D0DFA" w:rsidP="002D0DFA">
      <w:pPr>
        <w:widowControl w:val="0"/>
        <w:suppressAutoHyphens/>
        <w:spacing w:after="0" w:line="240" w:lineRule="auto"/>
        <w:jc w:val="both"/>
        <w:rPr>
          <w:rFonts w:ascii="Arial" w:eastAsia="Arial Unicode MS" w:hAnsi="Arial" w:cs="Arial"/>
          <w:sz w:val="20"/>
          <w:szCs w:val="20"/>
        </w:rPr>
      </w:pPr>
    </w:p>
    <w:p w:rsidR="002D0DFA" w:rsidRPr="0086471C" w:rsidRDefault="002D0DFA" w:rsidP="002D0DFA">
      <w:pPr>
        <w:widowControl w:val="0"/>
        <w:suppressAutoHyphens/>
        <w:spacing w:after="0" w:line="240" w:lineRule="auto"/>
        <w:jc w:val="both"/>
        <w:rPr>
          <w:rFonts w:ascii="Arial" w:eastAsia="Arial Unicode MS" w:hAnsi="Arial" w:cs="Arial"/>
          <w:sz w:val="20"/>
          <w:szCs w:val="20"/>
        </w:rPr>
      </w:pPr>
      <w:r w:rsidRPr="0086471C">
        <w:rPr>
          <w:rFonts w:ascii="Arial" w:eastAsia="Arial Unicode MS" w:hAnsi="Arial" w:cs="Arial"/>
          <w:sz w:val="20"/>
          <w:szCs w:val="20"/>
        </w:rPr>
        <w:t>Sredstva zbrana po tem odloku so sredstva proračuna Občine Tržič. Občina Tržič lahko sredstva zbrana po tem odloku uporablja samo za namen opremljanja zemljišč za gradnjo v skladu z načrt</w:t>
      </w:r>
      <w:r w:rsidR="001C5609">
        <w:rPr>
          <w:rFonts w:ascii="Arial" w:eastAsia="Arial Unicode MS" w:hAnsi="Arial" w:cs="Arial"/>
          <w:sz w:val="20"/>
          <w:szCs w:val="20"/>
        </w:rPr>
        <w:t xml:space="preserve">i </w:t>
      </w:r>
      <w:r w:rsidRPr="0086471C">
        <w:rPr>
          <w:rFonts w:ascii="Arial" w:eastAsia="Arial Unicode MS" w:hAnsi="Arial" w:cs="Arial"/>
          <w:sz w:val="20"/>
          <w:szCs w:val="20"/>
        </w:rPr>
        <w:t>razvojnih programov občinskega proračuna. Komunalni prispevek zavezanec plača v enkratnem znesku.</w:t>
      </w:r>
    </w:p>
    <w:p w:rsidR="002D0DFA" w:rsidRPr="0086471C" w:rsidRDefault="00145E81" w:rsidP="002D0DFA">
      <w:pPr>
        <w:widowControl w:val="0"/>
        <w:suppressAutoHyphens/>
        <w:spacing w:after="0" w:line="240" w:lineRule="auto"/>
        <w:jc w:val="both"/>
        <w:rPr>
          <w:rFonts w:ascii="Arial" w:eastAsia="Arial Unicode MS" w:hAnsi="Arial" w:cs="Arial"/>
          <w:sz w:val="20"/>
          <w:szCs w:val="20"/>
        </w:rPr>
      </w:pPr>
      <w:r>
        <w:rPr>
          <w:rFonts w:ascii="Arial" w:eastAsia="Arial Unicode MS" w:hAnsi="Arial" w:cs="Arial"/>
          <w:sz w:val="20"/>
          <w:szCs w:val="20"/>
        </w:rPr>
        <w:lastRenderedPageBreak/>
        <w:t xml:space="preserve">V primeru, da </w:t>
      </w:r>
      <w:r w:rsidR="002D0DFA" w:rsidRPr="0086471C">
        <w:rPr>
          <w:rFonts w:ascii="Arial" w:eastAsia="Arial Unicode MS" w:hAnsi="Arial" w:cs="Arial"/>
          <w:sz w:val="20"/>
          <w:szCs w:val="20"/>
        </w:rPr>
        <w:t xml:space="preserve">se občina in investitor dogovorita, da bo investitor sam, na lastne stroške, delno ali v celoti zgradil komunalno opremo na neopremljenem ali delno opremljenem zemljišču in jo brezplačno prenesel v last in upravljanje Občini, se ta dogovor sklene s pogodbo o opremljanju. Pogodba o opremljanju se sklene skladno z določili veljavne področne zakonodaje. V tem primeru se šteje, da je investitor na ta način v naravi plačal komunalni prispevek Občini Tržič za izvedbo komunalne opreme, ki jo je zgradil. </w:t>
      </w:r>
    </w:p>
    <w:p w:rsidR="002D0DFA" w:rsidRPr="0086471C" w:rsidRDefault="002D0DFA" w:rsidP="002D0DFA">
      <w:pPr>
        <w:spacing w:after="0"/>
        <w:rPr>
          <w:rFonts w:ascii="Arial" w:hAnsi="Arial" w:cs="Arial"/>
          <w:b/>
          <w:sz w:val="20"/>
          <w:szCs w:val="20"/>
        </w:rPr>
      </w:pPr>
    </w:p>
    <w:p w:rsidR="00F74DD4" w:rsidRPr="0086471C" w:rsidRDefault="00F74DD4" w:rsidP="00F74DD4">
      <w:pPr>
        <w:spacing w:after="0"/>
        <w:rPr>
          <w:rFonts w:ascii="Arial" w:hAnsi="Arial" w:cs="Arial"/>
          <w:sz w:val="20"/>
          <w:szCs w:val="20"/>
        </w:rPr>
      </w:pPr>
    </w:p>
    <w:p w:rsidR="00F74DD4" w:rsidRPr="0086471C" w:rsidRDefault="00F74DD4" w:rsidP="00F74DD4">
      <w:pPr>
        <w:pStyle w:val="Odstavekseznama"/>
        <w:numPr>
          <w:ilvl w:val="0"/>
          <w:numId w:val="8"/>
        </w:numPr>
        <w:spacing w:after="0"/>
        <w:rPr>
          <w:rFonts w:ascii="Arial" w:hAnsi="Arial" w:cs="Arial"/>
          <w:b/>
          <w:sz w:val="20"/>
          <w:szCs w:val="20"/>
        </w:rPr>
      </w:pPr>
      <w:r w:rsidRPr="0086471C">
        <w:rPr>
          <w:rFonts w:ascii="Arial" w:hAnsi="Arial" w:cs="Arial"/>
          <w:b/>
          <w:sz w:val="20"/>
          <w:szCs w:val="20"/>
        </w:rPr>
        <w:t xml:space="preserve">POVZETEK SODELOVANJA PREDLAGATELJA Z JAVNOSTJO </w:t>
      </w:r>
    </w:p>
    <w:p w:rsidR="00F74DD4" w:rsidRPr="0086471C" w:rsidRDefault="00F74DD4" w:rsidP="00F74DD4">
      <w:pPr>
        <w:spacing w:after="0"/>
        <w:rPr>
          <w:rFonts w:ascii="Arial" w:hAnsi="Arial" w:cs="Arial"/>
          <w:sz w:val="20"/>
          <w:szCs w:val="20"/>
        </w:rPr>
      </w:pPr>
    </w:p>
    <w:p w:rsidR="00F74DD4" w:rsidRPr="0086471C" w:rsidRDefault="00F74DD4" w:rsidP="00F74DD4">
      <w:pPr>
        <w:spacing w:after="0"/>
        <w:rPr>
          <w:rFonts w:ascii="Arial" w:hAnsi="Arial" w:cs="Arial"/>
          <w:sz w:val="20"/>
          <w:szCs w:val="20"/>
        </w:rPr>
      </w:pPr>
      <w:r w:rsidRPr="0086471C">
        <w:rPr>
          <w:rFonts w:ascii="Arial" w:hAnsi="Arial" w:cs="Arial"/>
          <w:sz w:val="20"/>
          <w:szCs w:val="20"/>
        </w:rPr>
        <w:t xml:space="preserve">Gradivo za seznanitev javnosti in osnutek odloka sta na spletni strani Občina Tržič objavljena od </w:t>
      </w:r>
      <w:r w:rsidR="00AF3B47" w:rsidRPr="0086471C">
        <w:rPr>
          <w:rFonts w:ascii="Arial" w:hAnsi="Arial" w:cs="Arial"/>
          <w:sz w:val="20"/>
          <w:szCs w:val="20"/>
        </w:rPr>
        <w:t>3</w:t>
      </w:r>
      <w:r w:rsidR="001C5609">
        <w:rPr>
          <w:rFonts w:ascii="Arial" w:hAnsi="Arial" w:cs="Arial"/>
          <w:sz w:val="20"/>
          <w:szCs w:val="20"/>
        </w:rPr>
        <w:t>0</w:t>
      </w:r>
      <w:r w:rsidRPr="0086471C">
        <w:rPr>
          <w:rFonts w:ascii="Arial" w:hAnsi="Arial" w:cs="Arial"/>
          <w:sz w:val="20"/>
          <w:szCs w:val="20"/>
        </w:rPr>
        <w:t>. 1</w:t>
      </w:r>
      <w:r w:rsidR="001C5609">
        <w:rPr>
          <w:rFonts w:ascii="Arial" w:hAnsi="Arial" w:cs="Arial"/>
          <w:sz w:val="20"/>
          <w:szCs w:val="20"/>
        </w:rPr>
        <w:t>2</w:t>
      </w:r>
      <w:r w:rsidRPr="0086471C">
        <w:rPr>
          <w:rFonts w:ascii="Arial" w:hAnsi="Arial" w:cs="Arial"/>
          <w:sz w:val="20"/>
          <w:szCs w:val="20"/>
        </w:rPr>
        <w:t>. 202</w:t>
      </w:r>
      <w:r w:rsidR="00AF3B47" w:rsidRPr="0086471C">
        <w:rPr>
          <w:rFonts w:ascii="Arial" w:hAnsi="Arial" w:cs="Arial"/>
          <w:sz w:val="20"/>
          <w:szCs w:val="20"/>
        </w:rPr>
        <w:t>2</w:t>
      </w:r>
      <w:r w:rsidRPr="0086471C">
        <w:rPr>
          <w:rFonts w:ascii="Arial" w:hAnsi="Arial" w:cs="Arial"/>
          <w:sz w:val="20"/>
          <w:szCs w:val="20"/>
        </w:rPr>
        <w:t xml:space="preserve">. </w:t>
      </w:r>
    </w:p>
    <w:p w:rsidR="00F74DD4" w:rsidRPr="0086471C" w:rsidRDefault="00F74DD4" w:rsidP="00F74DD4">
      <w:pPr>
        <w:spacing w:after="0"/>
        <w:rPr>
          <w:rFonts w:ascii="Arial" w:hAnsi="Arial" w:cs="Arial"/>
          <w:sz w:val="20"/>
          <w:szCs w:val="20"/>
        </w:rPr>
      </w:pPr>
      <w:r w:rsidRPr="0086471C">
        <w:rPr>
          <w:rFonts w:ascii="Arial" w:hAnsi="Arial" w:cs="Arial"/>
          <w:sz w:val="20"/>
          <w:szCs w:val="20"/>
        </w:rPr>
        <w:t xml:space="preserve">Gradivo bo objavljeno do </w:t>
      </w:r>
      <w:r w:rsidR="00281AE0">
        <w:rPr>
          <w:rFonts w:ascii="Arial" w:hAnsi="Arial" w:cs="Arial"/>
          <w:sz w:val="20"/>
          <w:szCs w:val="20"/>
        </w:rPr>
        <w:t>30</w:t>
      </w:r>
      <w:r w:rsidRPr="0086471C">
        <w:rPr>
          <w:rFonts w:ascii="Arial" w:hAnsi="Arial" w:cs="Arial"/>
          <w:sz w:val="20"/>
          <w:szCs w:val="20"/>
        </w:rPr>
        <w:t xml:space="preserve">. </w:t>
      </w:r>
      <w:r w:rsidR="00281AE0">
        <w:rPr>
          <w:rFonts w:ascii="Arial" w:hAnsi="Arial" w:cs="Arial"/>
          <w:sz w:val="20"/>
          <w:szCs w:val="20"/>
        </w:rPr>
        <w:t>1</w:t>
      </w:r>
      <w:r w:rsidRPr="0086471C">
        <w:rPr>
          <w:rFonts w:ascii="Arial" w:hAnsi="Arial" w:cs="Arial"/>
          <w:sz w:val="20"/>
          <w:szCs w:val="20"/>
        </w:rPr>
        <w:t xml:space="preserve">. 2022. V primeru prejema predlogov, pripomb, priporočil ali mnenj javnosti do izteka roka bo Občinski svet z njihovo vsebino seznanjen ob prejemu gradiva za drugo obravnavo.  </w:t>
      </w:r>
    </w:p>
    <w:p w:rsidR="00F74DD4" w:rsidRPr="0086471C" w:rsidRDefault="00F74DD4" w:rsidP="00F74DD4">
      <w:pPr>
        <w:spacing w:after="0"/>
        <w:rPr>
          <w:rFonts w:ascii="Arial" w:hAnsi="Arial" w:cs="Arial"/>
          <w:sz w:val="20"/>
          <w:szCs w:val="20"/>
        </w:rPr>
      </w:pPr>
    </w:p>
    <w:p w:rsidR="00F74DD4" w:rsidRPr="0086471C" w:rsidRDefault="00F74DD4" w:rsidP="00F74DD4">
      <w:pPr>
        <w:pStyle w:val="Odstavekseznama"/>
        <w:numPr>
          <w:ilvl w:val="0"/>
          <w:numId w:val="6"/>
        </w:numPr>
        <w:spacing w:after="0"/>
        <w:rPr>
          <w:rFonts w:ascii="Arial" w:hAnsi="Arial" w:cs="Arial"/>
          <w:b/>
          <w:sz w:val="20"/>
          <w:szCs w:val="20"/>
        </w:rPr>
      </w:pPr>
      <w:r w:rsidRPr="0086471C">
        <w:rPr>
          <w:rFonts w:ascii="Arial" w:hAnsi="Arial" w:cs="Arial"/>
          <w:b/>
          <w:sz w:val="20"/>
          <w:szCs w:val="20"/>
        </w:rPr>
        <w:t>BESEDILO ČLENOV IN OBRAZLOŽITEV</w:t>
      </w:r>
    </w:p>
    <w:p w:rsidR="00F74DD4" w:rsidRPr="0086471C" w:rsidRDefault="00F74DD4" w:rsidP="00F74DD4">
      <w:pPr>
        <w:spacing w:after="0"/>
        <w:rPr>
          <w:rFonts w:ascii="Arial" w:hAnsi="Arial" w:cs="Arial"/>
          <w:sz w:val="20"/>
          <w:szCs w:val="20"/>
        </w:rPr>
      </w:pPr>
    </w:p>
    <w:p w:rsidR="00B01F13" w:rsidRPr="00145E81" w:rsidRDefault="00B01F13" w:rsidP="00C971CC">
      <w:pPr>
        <w:spacing w:after="120" w:line="240" w:lineRule="auto"/>
        <w:rPr>
          <w:rFonts w:ascii="Arial" w:eastAsia="Arial Unicode MS" w:hAnsi="Arial" w:cs="Arial"/>
          <w:sz w:val="20"/>
          <w:szCs w:val="20"/>
        </w:rPr>
      </w:pPr>
      <w:r w:rsidRPr="00145E81">
        <w:rPr>
          <w:rFonts w:ascii="Arial" w:eastAsia="Arial Unicode MS" w:hAnsi="Arial" w:cs="Arial"/>
          <w:sz w:val="20"/>
          <w:szCs w:val="20"/>
        </w:rPr>
        <w:t xml:space="preserve">I. SPLOŠNE </w:t>
      </w:r>
      <w:r w:rsidRPr="00145E81">
        <w:rPr>
          <w:rFonts w:ascii="Arial" w:eastAsia="Times New Roman" w:hAnsi="Arial" w:cs="Arial"/>
          <w:bCs/>
          <w:sz w:val="20"/>
          <w:szCs w:val="20"/>
          <w:lang w:eastAsia="sl-SI"/>
        </w:rPr>
        <w:t>DOLOČBE</w:t>
      </w:r>
    </w:p>
    <w:p w:rsidR="00B01F13" w:rsidRPr="00145E81" w:rsidRDefault="00C971CC" w:rsidP="00C971CC">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Splošen določbe opredeljujejo vsebino odloka, sestavne dele programa opremljanja in pomen izrazov.</w:t>
      </w:r>
    </w:p>
    <w:p w:rsidR="00B01F13" w:rsidRPr="00145E81" w:rsidRDefault="00B01F13" w:rsidP="00B01F13">
      <w:pPr>
        <w:spacing w:after="0" w:line="240" w:lineRule="auto"/>
        <w:jc w:val="center"/>
        <w:rPr>
          <w:rFonts w:ascii="Arial" w:eastAsia="Arial Unicode MS" w:hAnsi="Arial" w:cs="Arial"/>
          <w:sz w:val="20"/>
          <w:szCs w:val="20"/>
        </w:rPr>
      </w:pPr>
    </w:p>
    <w:p w:rsidR="00B01F13" w:rsidRPr="00145E81" w:rsidRDefault="00B01F13" w:rsidP="00C971CC">
      <w:pPr>
        <w:spacing w:after="0" w:line="240" w:lineRule="auto"/>
        <w:rPr>
          <w:rFonts w:ascii="Arial" w:eastAsia="Arial Unicode MS" w:hAnsi="Arial" w:cs="Arial"/>
          <w:sz w:val="20"/>
          <w:szCs w:val="20"/>
          <w:highlight w:val="yellow"/>
        </w:rPr>
      </w:pPr>
      <w:r w:rsidRPr="00145E81">
        <w:rPr>
          <w:rFonts w:ascii="Arial" w:eastAsia="Arial Unicode MS" w:hAnsi="Arial" w:cs="Arial"/>
          <w:sz w:val="20"/>
          <w:szCs w:val="20"/>
        </w:rPr>
        <w:t>II. OBMOČJE OPREMLJANJA</w:t>
      </w:r>
    </w:p>
    <w:p w:rsidR="00B01F13" w:rsidRPr="00145E81" w:rsidRDefault="00B01F13" w:rsidP="00B01F13">
      <w:pPr>
        <w:spacing w:after="0" w:line="240" w:lineRule="auto"/>
        <w:jc w:val="both"/>
        <w:rPr>
          <w:rFonts w:ascii="Arial" w:eastAsia="Arial Unicode MS" w:hAnsi="Arial" w:cs="Arial"/>
          <w:sz w:val="20"/>
          <w:szCs w:val="20"/>
        </w:rPr>
      </w:pPr>
    </w:p>
    <w:p w:rsidR="00C971CC" w:rsidRPr="00145E81" w:rsidRDefault="00C971CC" w:rsidP="00B01F13">
      <w:pPr>
        <w:spacing w:after="0" w:line="240" w:lineRule="auto"/>
        <w:jc w:val="both"/>
        <w:rPr>
          <w:rFonts w:ascii="Arial" w:eastAsia="Arial Unicode MS" w:hAnsi="Arial" w:cs="Arial"/>
          <w:sz w:val="20"/>
          <w:szCs w:val="20"/>
        </w:rPr>
      </w:pPr>
      <w:r w:rsidRPr="00145E81">
        <w:rPr>
          <w:rFonts w:ascii="Arial" w:eastAsia="Arial Unicode MS" w:hAnsi="Arial" w:cs="Arial"/>
          <w:sz w:val="20"/>
          <w:szCs w:val="20"/>
        </w:rPr>
        <w:t>V tem poglavju je opredeljeno območje opremljanja stavbnih zemljišč s komunalno opremo.</w:t>
      </w:r>
    </w:p>
    <w:p w:rsidR="00B01F13" w:rsidRPr="00145E81" w:rsidRDefault="00B01F13" w:rsidP="00B01F13">
      <w:pPr>
        <w:spacing w:after="0" w:line="240" w:lineRule="auto"/>
        <w:jc w:val="both"/>
        <w:rPr>
          <w:rFonts w:ascii="Arial" w:eastAsia="Arial Unicode MS" w:hAnsi="Arial" w:cs="Arial"/>
          <w:sz w:val="20"/>
          <w:szCs w:val="20"/>
        </w:rPr>
      </w:pPr>
    </w:p>
    <w:p w:rsidR="00B01F13" w:rsidRPr="00145E81" w:rsidRDefault="00B01F13" w:rsidP="00C971CC">
      <w:pPr>
        <w:spacing w:after="0" w:line="240" w:lineRule="auto"/>
        <w:rPr>
          <w:rFonts w:ascii="Arial" w:eastAsia="Arial Unicode MS" w:hAnsi="Arial" w:cs="Arial"/>
          <w:sz w:val="20"/>
          <w:szCs w:val="20"/>
        </w:rPr>
      </w:pPr>
      <w:r w:rsidRPr="00145E81">
        <w:rPr>
          <w:rFonts w:ascii="Arial" w:eastAsia="Arial Unicode MS" w:hAnsi="Arial" w:cs="Arial"/>
          <w:sz w:val="20"/>
          <w:szCs w:val="20"/>
        </w:rPr>
        <w:t>III. NOVA KOMUNALNA OPREMA</w:t>
      </w:r>
      <w:r w:rsidRPr="00145E81">
        <w:rPr>
          <w:rFonts w:ascii="Arial" w:hAnsi="Arial" w:cs="Arial"/>
          <w:sz w:val="20"/>
          <w:szCs w:val="20"/>
        </w:rPr>
        <w:t xml:space="preserve"> </w:t>
      </w:r>
      <w:r w:rsidRPr="00145E81">
        <w:rPr>
          <w:rFonts w:ascii="Arial" w:eastAsia="Arial Unicode MS" w:hAnsi="Arial" w:cs="Arial"/>
          <w:sz w:val="20"/>
          <w:szCs w:val="20"/>
        </w:rPr>
        <w:t>IN DRUGA GOSPODARSKA JAVNA INFARSRUKTURA</w:t>
      </w:r>
    </w:p>
    <w:p w:rsidR="00B01F13" w:rsidRPr="00145E81" w:rsidRDefault="00B01F13" w:rsidP="00B01F13">
      <w:pPr>
        <w:spacing w:after="0" w:line="240" w:lineRule="auto"/>
        <w:jc w:val="both"/>
        <w:rPr>
          <w:rFonts w:ascii="Arial" w:eastAsia="Arial Unicode MS" w:hAnsi="Arial" w:cs="Arial"/>
          <w:sz w:val="20"/>
          <w:szCs w:val="20"/>
        </w:rPr>
      </w:pPr>
    </w:p>
    <w:p w:rsidR="00B01F13" w:rsidRPr="00145E81" w:rsidRDefault="00C971CC" w:rsidP="00C971CC">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 xml:space="preserve">To poglavje opredeljuje vrste </w:t>
      </w:r>
      <w:r w:rsidR="00B01F13" w:rsidRPr="00145E81">
        <w:rPr>
          <w:rFonts w:ascii="Arial" w:eastAsia="Arial Unicode MS" w:hAnsi="Arial" w:cs="Arial"/>
          <w:sz w:val="20"/>
          <w:szCs w:val="20"/>
        </w:rPr>
        <w:t>nov</w:t>
      </w:r>
      <w:r w:rsidRPr="00145E81">
        <w:rPr>
          <w:rFonts w:ascii="Arial" w:eastAsia="Arial Unicode MS" w:hAnsi="Arial" w:cs="Arial"/>
          <w:sz w:val="20"/>
          <w:szCs w:val="20"/>
        </w:rPr>
        <w:t>e</w:t>
      </w:r>
      <w:r w:rsidR="00B01F13" w:rsidRPr="00145E81">
        <w:rPr>
          <w:rFonts w:ascii="Arial" w:eastAsia="Arial Unicode MS" w:hAnsi="Arial" w:cs="Arial"/>
          <w:sz w:val="20"/>
          <w:szCs w:val="20"/>
        </w:rPr>
        <w:t xml:space="preserve"> komunaln</w:t>
      </w:r>
      <w:r w:rsidRPr="00145E81">
        <w:rPr>
          <w:rFonts w:ascii="Arial" w:eastAsia="Arial Unicode MS" w:hAnsi="Arial" w:cs="Arial"/>
          <w:sz w:val="20"/>
          <w:szCs w:val="20"/>
        </w:rPr>
        <w:t>e</w:t>
      </w:r>
      <w:r w:rsidR="00B01F13" w:rsidRPr="00145E81">
        <w:rPr>
          <w:rFonts w:ascii="Arial" w:eastAsia="Arial Unicode MS" w:hAnsi="Arial" w:cs="Arial"/>
          <w:sz w:val="20"/>
          <w:szCs w:val="20"/>
        </w:rPr>
        <w:t xml:space="preserve"> oprem</w:t>
      </w:r>
      <w:r w:rsidRPr="00145E81">
        <w:rPr>
          <w:rFonts w:ascii="Arial" w:eastAsia="Arial Unicode MS" w:hAnsi="Arial" w:cs="Arial"/>
          <w:sz w:val="20"/>
          <w:szCs w:val="20"/>
        </w:rPr>
        <w:t>e</w:t>
      </w:r>
      <w:r w:rsidR="00B01F13" w:rsidRPr="00145E81">
        <w:rPr>
          <w:rFonts w:ascii="Arial" w:eastAsia="Arial Unicode MS" w:hAnsi="Arial" w:cs="Arial"/>
          <w:sz w:val="20"/>
          <w:szCs w:val="20"/>
        </w:rPr>
        <w:t xml:space="preserve"> in drug</w:t>
      </w:r>
      <w:r w:rsidRPr="00145E81">
        <w:rPr>
          <w:rFonts w:ascii="Arial" w:eastAsia="Arial Unicode MS" w:hAnsi="Arial" w:cs="Arial"/>
          <w:sz w:val="20"/>
          <w:szCs w:val="20"/>
        </w:rPr>
        <w:t>e</w:t>
      </w:r>
      <w:r w:rsidR="00B01F13" w:rsidRPr="00145E81">
        <w:rPr>
          <w:rFonts w:ascii="Arial" w:eastAsia="Arial Unicode MS" w:hAnsi="Arial" w:cs="Arial"/>
          <w:sz w:val="20"/>
          <w:szCs w:val="20"/>
        </w:rPr>
        <w:t xml:space="preserve"> gospodarsk</w:t>
      </w:r>
      <w:r w:rsidRPr="00145E81">
        <w:rPr>
          <w:rFonts w:ascii="Arial" w:eastAsia="Arial Unicode MS" w:hAnsi="Arial" w:cs="Arial"/>
          <w:sz w:val="20"/>
          <w:szCs w:val="20"/>
        </w:rPr>
        <w:t>e</w:t>
      </w:r>
      <w:r w:rsidR="00B01F13" w:rsidRPr="00145E81">
        <w:rPr>
          <w:rFonts w:ascii="Arial" w:eastAsia="Arial Unicode MS" w:hAnsi="Arial" w:cs="Arial"/>
          <w:sz w:val="20"/>
          <w:szCs w:val="20"/>
        </w:rPr>
        <w:t xml:space="preserve"> javn</w:t>
      </w:r>
      <w:r w:rsidRPr="00145E81">
        <w:rPr>
          <w:rFonts w:ascii="Arial" w:eastAsia="Arial Unicode MS" w:hAnsi="Arial" w:cs="Arial"/>
          <w:sz w:val="20"/>
          <w:szCs w:val="20"/>
        </w:rPr>
        <w:t>e</w:t>
      </w:r>
      <w:r w:rsidR="00B01F13" w:rsidRPr="00145E81">
        <w:rPr>
          <w:rFonts w:ascii="Arial" w:eastAsia="Arial Unicode MS" w:hAnsi="Arial" w:cs="Arial"/>
          <w:sz w:val="20"/>
          <w:szCs w:val="20"/>
        </w:rPr>
        <w:t xml:space="preserve"> infrastruktur</w:t>
      </w:r>
      <w:r w:rsidRPr="00145E81">
        <w:rPr>
          <w:rFonts w:ascii="Arial" w:eastAsia="Arial Unicode MS" w:hAnsi="Arial" w:cs="Arial"/>
          <w:sz w:val="20"/>
          <w:szCs w:val="20"/>
        </w:rPr>
        <w:t>e na območju opremljanja.</w:t>
      </w:r>
    </w:p>
    <w:p w:rsidR="00B01F13" w:rsidRPr="00145E81" w:rsidRDefault="00B01F13" w:rsidP="00B01F13">
      <w:pPr>
        <w:widowControl w:val="0"/>
        <w:suppressAutoHyphens/>
        <w:spacing w:after="0" w:line="240" w:lineRule="auto"/>
        <w:ind w:left="720"/>
        <w:rPr>
          <w:rFonts w:ascii="Arial" w:eastAsia="Arial Unicode MS" w:hAnsi="Arial" w:cs="Arial"/>
          <w:sz w:val="20"/>
          <w:szCs w:val="20"/>
        </w:rPr>
      </w:pPr>
      <w:r w:rsidRPr="00145E81">
        <w:rPr>
          <w:rFonts w:ascii="Arial" w:eastAsia="Arial Unicode MS" w:hAnsi="Arial" w:cs="Arial"/>
          <w:sz w:val="20"/>
          <w:szCs w:val="20"/>
        </w:rPr>
        <w:t xml:space="preserve"> </w:t>
      </w:r>
    </w:p>
    <w:p w:rsidR="00B01F13" w:rsidRPr="00145E81" w:rsidRDefault="00B01F13" w:rsidP="00C971CC">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IV. ROKI ZA IZVEDBO IN ETAPNOST OPREMLJANJA</w:t>
      </w:r>
    </w:p>
    <w:p w:rsidR="00B01F13" w:rsidRPr="00145E81" w:rsidRDefault="00B01F13" w:rsidP="00B01F13">
      <w:pPr>
        <w:widowControl w:val="0"/>
        <w:suppressAutoHyphens/>
        <w:spacing w:after="0" w:line="240" w:lineRule="auto"/>
        <w:jc w:val="both"/>
        <w:rPr>
          <w:rFonts w:ascii="Arial" w:eastAsia="Arial Unicode MS" w:hAnsi="Arial" w:cs="Arial"/>
          <w:sz w:val="20"/>
          <w:szCs w:val="20"/>
        </w:rPr>
      </w:pPr>
    </w:p>
    <w:p w:rsidR="00B01F13" w:rsidRPr="00145E81" w:rsidRDefault="00C971CC" w:rsidP="00C971CC">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 xml:space="preserve">V tem poglavju so opredeljeni </w:t>
      </w:r>
      <w:r w:rsidR="00B01F13" w:rsidRPr="00145E81">
        <w:rPr>
          <w:rFonts w:ascii="Arial" w:eastAsia="Arial Unicode MS" w:hAnsi="Arial" w:cs="Arial"/>
          <w:sz w:val="20"/>
          <w:szCs w:val="20"/>
        </w:rPr>
        <w:t>roki za izvedbo in etapnost opremljanja</w:t>
      </w:r>
      <w:r w:rsidRPr="00145E81">
        <w:rPr>
          <w:rFonts w:ascii="Arial" w:eastAsia="Arial Unicode MS" w:hAnsi="Arial" w:cs="Arial"/>
          <w:sz w:val="20"/>
          <w:szCs w:val="20"/>
        </w:rPr>
        <w:t>.</w:t>
      </w:r>
    </w:p>
    <w:p w:rsidR="00B01F13" w:rsidRPr="00145E81" w:rsidRDefault="00B01F13" w:rsidP="00B01F13">
      <w:pPr>
        <w:widowControl w:val="0"/>
        <w:suppressAutoHyphens/>
        <w:spacing w:after="0" w:line="240" w:lineRule="auto"/>
        <w:jc w:val="center"/>
        <w:rPr>
          <w:rFonts w:ascii="Arial" w:eastAsia="Arial Unicode MS" w:hAnsi="Arial" w:cs="Arial"/>
          <w:sz w:val="20"/>
          <w:szCs w:val="20"/>
        </w:rPr>
      </w:pPr>
    </w:p>
    <w:p w:rsidR="00B01F13" w:rsidRPr="00145E81" w:rsidRDefault="00B01F13" w:rsidP="00C971CC">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V. FINANČNA SREDSTVA ZA IZVEDBO OPREMLJANJA</w:t>
      </w:r>
    </w:p>
    <w:p w:rsidR="00B01F13" w:rsidRPr="00145E81" w:rsidRDefault="00B01F13" w:rsidP="00B01F13">
      <w:pPr>
        <w:widowControl w:val="0"/>
        <w:suppressAutoHyphens/>
        <w:spacing w:after="0" w:line="240" w:lineRule="auto"/>
        <w:jc w:val="both"/>
        <w:rPr>
          <w:rFonts w:ascii="Arial" w:eastAsia="Arial Unicode MS" w:hAnsi="Arial" w:cs="Arial"/>
          <w:sz w:val="20"/>
          <w:szCs w:val="20"/>
        </w:rPr>
      </w:pPr>
    </w:p>
    <w:p w:rsidR="00C971CC" w:rsidRPr="00145E81" w:rsidRDefault="00C971CC" w:rsidP="00C971CC">
      <w:pPr>
        <w:spacing w:after="0" w:line="240" w:lineRule="exact"/>
        <w:jc w:val="both"/>
        <w:rPr>
          <w:rFonts w:ascii="Arial" w:hAnsi="Arial" w:cs="Arial"/>
          <w:sz w:val="20"/>
          <w:szCs w:val="20"/>
          <w:shd w:val="clear" w:color="auto" w:fill="FFFFFF"/>
        </w:rPr>
      </w:pPr>
      <w:r w:rsidRPr="00145E81">
        <w:rPr>
          <w:rFonts w:ascii="Arial" w:hAnsi="Arial" w:cs="Arial"/>
          <w:sz w:val="20"/>
          <w:szCs w:val="20"/>
          <w:shd w:val="clear" w:color="auto" w:fill="FFFFFF"/>
        </w:rPr>
        <w:t>To poglavje določa p</w:t>
      </w:r>
      <w:r w:rsidR="00B01F13" w:rsidRPr="00145E81">
        <w:rPr>
          <w:rFonts w:ascii="Arial" w:hAnsi="Arial" w:cs="Arial"/>
          <w:sz w:val="20"/>
          <w:szCs w:val="20"/>
          <w:shd w:val="clear" w:color="auto" w:fill="FFFFFF"/>
        </w:rPr>
        <w:t>otrebna finančna sredstva za izvedbo opremljanja, razdeljena po posameznih vrstah nove komunalne opreme in virih financiranja</w:t>
      </w:r>
      <w:r w:rsidRPr="00145E81">
        <w:rPr>
          <w:rFonts w:ascii="Arial" w:hAnsi="Arial" w:cs="Arial"/>
          <w:sz w:val="20"/>
          <w:szCs w:val="20"/>
          <w:shd w:val="clear" w:color="auto" w:fill="FFFFFF"/>
        </w:rPr>
        <w:t>.</w:t>
      </w:r>
    </w:p>
    <w:p w:rsidR="00C971CC" w:rsidRPr="00145E81" w:rsidRDefault="00C971CC" w:rsidP="00C971CC">
      <w:pPr>
        <w:spacing w:after="0" w:line="240" w:lineRule="exact"/>
        <w:jc w:val="both"/>
        <w:rPr>
          <w:rFonts w:ascii="Arial" w:eastAsia="Arial Unicode MS" w:hAnsi="Arial" w:cs="Arial"/>
          <w:sz w:val="20"/>
          <w:szCs w:val="20"/>
        </w:rPr>
      </w:pPr>
    </w:p>
    <w:p w:rsidR="00B01F13" w:rsidRPr="00145E81" w:rsidRDefault="00B01F13" w:rsidP="00C971CC">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VI. PODLAGE ZA ODMERO KOMUNALNEGA PRISPEVKA ZA NOVO KOMUNALNO OPREMO</w:t>
      </w:r>
    </w:p>
    <w:p w:rsidR="00B01F13" w:rsidRPr="00145E81" w:rsidRDefault="00B01F13" w:rsidP="00B01F13">
      <w:pPr>
        <w:widowControl w:val="0"/>
        <w:suppressAutoHyphens/>
        <w:spacing w:after="0" w:line="240" w:lineRule="auto"/>
        <w:jc w:val="both"/>
        <w:rPr>
          <w:rFonts w:ascii="Arial" w:eastAsia="Arial Unicode MS" w:hAnsi="Arial" w:cs="Arial"/>
          <w:sz w:val="20"/>
          <w:szCs w:val="20"/>
        </w:rPr>
      </w:pPr>
    </w:p>
    <w:p w:rsidR="00C971CC" w:rsidRPr="00145E81" w:rsidRDefault="00C971CC" w:rsidP="00C971CC">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V tem poglavju so opredelj</w:t>
      </w:r>
      <w:r w:rsidR="002D0DFA" w:rsidRPr="00145E81">
        <w:rPr>
          <w:rFonts w:ascii="Arial" w:eastAsia="Arial Unicode MS" w:hAnsi="Arial" w:cs="Arial"/>
          <w:sz w:val="20"/>
          <w:szCs w:val="20"/>
        </w:rPr>
        <w:t>e</w:t>
      </w:r>
      <w:r w:rsidRPr="00145E81">
        <w:rPr>
          <w:rFonts w:ascii="Arial" w:eastAsia="Arial Unicode MS" w:hAnsi="Arial" w:cs="Arial"/>
          <w:sz w:val="20"/>
          <w:szCs w:val="20"/>
        </w:rPr>
        <w:t>ne podlage za odmero komunalnega prispevka za novo komunalno opremi, in sicer:</w:t>
      </w:r>
    </w:p>
    <w:p w:rsidR="00B01F13" w:rsidRPr="00145E81" w:rsidRDefault="00B01F13" w:rsidP="00C971CC">
      <w:pPr>
        <w:pStyle w:val="Odstavekseznama"/>
        <w:widowControl w:val="0"/>
        <w:numPr>
          <w:ilvl w:val="0"/>
          <w:numId w:val="13"/>
        </w:numPr>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obračunska območja nove komunalne opreme</w:t>
      </w:r>
      <w:r w:rsidR="00145E81">
        <w:rPr>
          <w:rFonts w:ascii="Arial" w:eastAsia="Arial Unicode MS" w:hAnsi="Arial" w:cs="Arial"/>
          <w:sz w:val="20"/>
          <w:szCs w:val="20"/>
        </w:rPr>
        <w:t>,</w:t>
      </w:r>
    </w:p>
    <w:p w:rsidR="00B01F13" w:rsidRPr="00145E81" w:rsidRDefault="00B01F13" w:rsidP="00C971CC">
      <w:pPr>
        <w:pStyle w:val="Odstavekseznama"/>
        <w:widowControl w:val="0"/>
        <w:numPr>
          <w:ilvl w:val="0"/>
          <w:numId w:val="13"/>
        </w:numPr>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skupni stroški nove komunalne opreme</w:t>
      </w:r>
      <w:r w:rsidR="00145E81">
        <w:rPr>
          <w:rFonts w:ascii="Arial" w:eastAsia="Arial Unicode MS" w:hAnsi="Arial" w:cs="Arial"/>
          <w:sz w:val="20"/>
          <w:szCs w:val="20"/>
        </w:rPr>
        <w:t>,</w:t>
      </w:r>
    </w:p>
    <w:p w:rsidR="00B01F13" w:rsidRPr="00145E81" w:rsidRDefault="00B01F13" w:rsidP="00C971CC">
      <w:pPr>
        <w:pStyle w:val="Odstavekseznama"/>
        <w:widowControl w:val="0"/>
        <w:numPr>
          <w:ilvl w:val="0"/>
          <w:numId w:val="13"/>
        </w:numPr>
        <w:suppressAutoHyphens/>
        <w:spacing w:after="0" w:line="240" w:lineRule="auto"/>
        <w:rPr>
          <w:rFonts w:ascii="Arial" w:eastAsia="Times New Roman" w:hAnsi="Arial" w:cs="Arial"/>
          <w:sz w:val="20"/>
          <w:szCs w:val="20"/>
          <w:lang w:eastAsia="sl-SI"/>
        </w:rPr>
      </w:pPr>
      <w:r w:rsidRPr="00145E81">
        <w:rPr>
          <w:rFonts w:ascii="Arial" w:eastAsia="Arial Unicode MS" w:hAnsi="Arial" w:cs="Arial"/>
          <w:sz w:val="20"/>
          <w:szCs w:val="20"/>
        </w:rPr>
        <w:t>obračunski stroški nove komunalne opreme</w:t>
      </w:r>
      <w:r w:rsidR="00145E81">
        <w:rPr>
          <w:rFonts w:ascii="Arial" w:eastAsia="Arial Unicode MS" w:hAnsi="Arial" w:cs="Arial"/>
          <w:sz w:val="20"/>
          <w:szCs w:val="20"/>
        </w:rPr>
        <w:t>,</w:t>
      </w:r>
    </w:p>
    <w:p w:rsidR="00B01F13" w:rsidRPr="00145E81" w:rsidRDefault="00B01F13" w:rsidP="00C971CC">
      <w:pPr>
        <w:pStyle w:val="Odstavekseznama"/>
        <w:numPr>
          <w:ilvl w:val="0"/>
          <w:numId w:val="13"/>
        </w:numPr>
        <w:shd w:val="clear" w:color="auto" w:fill="FFFFFF"/>
        <w:spacing w:after="0" w:line="240" w:lineRule="auto"/>
        <w:rPr>
          <w:rFonts w:ascii="Arial" w:eastAsia="Arial Unicode MS" w:hAnsi="Arial" w:cs="Arial"/>
          <w:sz w:val="20"/>
          <w:szCs w:val="20"/>
        </w:rPr>
      </w:pPr>
      <w:r w:rsidRPr="00145E81">
        <w:rPr>
          <w:rFonts w:ascii="Arial" w:eastAsia="Arial Unicode MS" w:hAnsi="Arial" w:cs="Arial"/>
          <w:sz w:val="20"/>
          <w:szCs w:val="20"/>
        </w:rPr>
        <w:t>preračun obračunskih stroškov nove komunalne opreme na enoto mere</w:t>
      </w:r>
      <w:r w:rsidR="00145E81">
        <w:rPr>
          <w:rFonts w:ascii="Arial" w:eastAsia="Arial Unicode MS" w:hAnsi="Arial" w:cs="Arial"/>
          <w:sz w:val="20"/>
          <w:szCs w:val="20"/>
        </w:rPr>
        <w:t>,</w:t>
      </w:r>
    </w:p>
    <w:p w:rsidR="00B01F13" w:rsidRPr="00145E81" w:rsidRDefault="00B01F13" w:rsidP="00C971CC">
      <w:pPr>
        <w:pStyle w:val="Odstavekseznama"/>
        <w:numPr>
          <w:ilvl w:val="0"/>
          <w:numId w:val="13"/>
        </w:numPr>
        <w:shd w:val="clear" w:color="auto" w:fill="FFFFFF"/>
        <w:spacing w:after="0" w:line="240" w:lineRule="auto"/>
        <w:rPr>
          <w:rFonts w:ascii="Arial" w:eastAsia="Arial Unicode MS" w:hAnsi="Arial" w:cs="Arial"/>
          <w:sz w:val="20"/>
          <w:szCs w:val="20"/>
        </w:rPr>
      </w:pPr>
      <w:r w:rsidRPr="00145E81">
        <w:rPr>
          <w:rFonts w:ascii="Arial" w:eastAsia="Arial Unicode MS" w:hAnsi="Arial" w:cs="Arial"/>
          <w:sz w:val="20"/>
          <w:szCs w:val="20"/>
        </w:rPr>
        <w:t>razmerje med deležem gradbene parcele stavbe in deležem površine</w:t>
      </w:r>
      <w:r w:rsidR="002D0DFA" w:rsidRPr="00145E81">
        <w:rPr>
          <w:rFonts w:ascii="Arial" w:eastAsia="Arial Unicode MS" w:hAnsi="Arial" w:cs="Arial"/>
          <w:sz w:val="20"/>
          <w:szCs w:val="20"/>
        </w:rPr>
        <w:t>.</w:t>
      </w:r>
    </w:p>
    <w:p w:rsidR="00B01F13" w:rsidRPr="00145E81" w:rsidRDefault="00B01F13" w:rsidP="00B01F13">
      <w:pPr>
        <w:shd w:val="clear" w:color="auto" w:fill="FFFFFF"/>
        <w:spacing w:after="0" w:line="240" w:lineRule="auto"/>
        <w:ind w:left="425" w:hanging="425"/>
        <w:jc w:val="center"/>
        <w:rPr>
          <w:rFonts w:ascii="Arial" w:hAnsi="Arial" w:cs="Arial"/>
          <w:sz w:val="20"/>
          <w:szCs w:val="20"/>
          <w:shd w:val="clear" w:color="auto" w:fill="FFFFFF"/>
        </w:rPr>
      </w:pPr>
    </w:p>
    <w:p w:rsidR="00B01F13" w:rsidRPr="00145E81" w:rsidRDefault="00B01F13" w:rsidP="002D0DFA">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VII. IZRAČUN IN ODMERA KOMUNALNEGA PRISPEVKA</w:t>
      </w:r>
    </w:p>
    <w:p w:rsidR="00B01F13" w:rsidRPr="00145E81" w:rsidRDefault="00B01F13" w:rsidP="00B01F13">
      <w:pPr>
        <w:widowControl w:val="0"/>
        <w:suppressAutoHyphens/>
        <w:spacing w:after="0" w:line="240" w:lineRule="auto"/>
        <w:rPr>
          <w:rFonts w:ascii="Arial" w:eastAsia="Arial Unicode MS" w:hAnsi="Arial" w:cs="Arial"/>
          <w:i/>
          <w:sz w:val="20"/>
          <w:szCs w:val="20"/>
        </w:rPr>
      </w:pPr>
    </w:p>
    <w:p w:rsidR="00B01F13" w:rsidRPr="00145E81" w:rsidRDefault="002D0DFA" w:rsidP="00B01F13">
      <w:pPr>
        <w:widowControl w:val="0"/>
        <w:suppressAutoHyphens/>
        <w:spacing w:after="0" w:line="240" w:lineRule="auto"/>
        <w:jc w:val="both"/>
        <w:rPr>
          <w:rFonts w:ascii="Arial" w:eastAsia="Arial Unicode MS" w:hAnsi="Arial" w:cs="Arial"/>
          <w:sz w:val="20"/>
          <w:szCs w:val="20"/>
        </w:rPr>
      </w:pPr>
      <w:r w:rsidRPr="00145E81">
        <w:rPr>
          <w:rFonts w:ascii="Arial" w:eastAsia="Arial Unicode MS" w:hAnsi="Arial" w:cs="Arial"/>
          <w:sz w:val="20"/>
          <w:szCs w:val="20"/>
        </w:rPr>
        <w:t xml:space="preserve">Poglavje opredeljuje način izračuna in odmere komunalnega prispevka, namen zbranih sredstev iz tega naslova, način plačila komunalnega prispevka ter pogoje za sklenitev pogodbe o opremljanju med investitorjem in Občino.  </w:t>
      </w:r>
      <w:r w:rsidR="00B01F13" w:rsidRPr="00145E81">
        <w:rPr>
          <w:rFonts w:ascii="Arial" w:eastAsia="Arial Unicode MS" w:hAnsi="Arial" w:cs="Arial"/>
          <w:sz w:val="20"/>
          <w:szCs w:val="20"/>
        </w:rPr>
        <w:t xml:space="preserve">. </w:t>
      </w:r>
    </w:p>
    <w:p w:rsidR="00B01F13" w:rsidRPr="00145E81" w:rsidRDefault="00B01F13" w:rsidP="00B01F13">
      <w:pPr>
        <w:widowControl w:val="0"/>
        <w:suppressAutoHyphens/>
        <w:spacing w:after="0" w:line="240" w:lineRule="auto"/>
        <w:rPr>
          <w:rFonts w:ascii="Arial" w:eastAsia="Arial Unicode MS" w:hAnsi="Arial" w:cs="Arial"/>
          <w:sz w:val="20"/>
          <w:szCs w:val="20"/>
        </w:rPr>
      </w:pPr>
    </w:p>
    <w:p w:rsidR="00B01F13" w:rsidRPr="00145E81" w:rsidRDefault="00B01F13" w:rsidP="00B01F13">
      <w:pPr>
        <w:widowControl w:val="0"/>
        <w:suppressAutoHyphens/>
        <w:spacing w:after="0" w:line="240" w:lineRule="auto"/>
        <w:jc w:val="center"/>
        <w:rPr>
          <w:rFonts w:ascii="Arial" w:eastAsia="Arial Unicode MS" w:hAnsi="Arial" w:cs="Arial"/>
          <w:sz w:val="20"/>
          <w:szCs w:val="20"/>
        </w:rPr>
      </w:pPr>
    </w:p>
    <w:p w:rsidR="00B01F13" w:rsidRPr="00145E81" w:rsidRDefault="00B01F13" w:rsidP="002D0DFA">
      <w:pPr>
        <w:widowControl w:val="0"/>
        <w:suppressAutoHyphens/>
        <w:spacing w:after="0" w:line="240" w:lineRule="auto"/>
        <w:rPr>
          <w:rFonts w:ascii="Arial" w:eastAsia="Arial Unicode MS" w:hAnsi="Arial" w:cs="Arial"/>
          <w:sz w:val="20"/>
          <w:szCs w:val="20"/>
        </w:rPr>
      </w:pPr>
      <w:r w:rsidRPr="00145E81">
        <w:rPr>
          <w:rFonts w:ascii="Arial" w:eastAsia="Arial Unicode MS" w:hAnsi="Arial" w:cs="Arial"/>
          <w:sz w:val="20"/>
          <w:szCs w:val="20"/>
        </w:rPr>
        <w:t>V. PREHODNE IN KONČNE DOLOČBE</w:t>
      </w:r>
    </w:p>
    <w:p w:rsidR="002D0DFA" w:rsidRPr="00145E81" w:rsidRDefault="002D0DFA" w:rsidP="00B01F13">
      <w:pPr>
        <w:widowControl w:val="0"/>
        <w:suppressAutoHyphens/>
        <w:spacing w:after="0" w:line="240" w:lineRule="auto"/>
        <w:jc w:val="both"/>
        <w:rPr>
          <w:rFonts w:ascii="Arial" w:eastAsia="Arial Unicode MS" w:hAnsi="Arial" w:cs="Arial"/>
          <w:sz w:val="20"/>
          <w:szCs w:val="20"/>
          <w:lang w:eastAsia="sl-SI"/>
        </w:rPr>
      </w:pPr>
    </w:p>
    <w:p w:rsidR="00B01F13" w:rsidRPr="00145E81" w:rsidRDefault="002D0DFA" w:rsidP="0086471C">
      <w:pPr>
        <w:widowControl w:val="0"/>
        <w:suppressAutoHyphens/>
        <w:spacing w:after="0" w:line="240" w:lineRule="auto"/>
        <w:jc w:val="both"/>
        <w:rPr>
          <w:rFonts w:ascii="Arial" w:eastAsia="Arial Unicode MS" w:hAnsi="Arial" w:cs="Arial"/>
          <w:sz w:val="20"/>
          <w:szCs w:val="20"/>
        </w:rPr>
      </w:pPr>
      <w:r w:rsidRPr="00145E81">
        <w:rPr>
          <w:rFonts w:ascii="Arial" w:eastAsia="Arial Unicode MS" w:hAnsi="Arial" w:cs="Arial"/>
          <w:sz w:val="20"/>
          <w:szCs w:val="20"/>
          <w:lang w:eastAsia="sl-SI"/>
        </w:rPr>
        <w:t xml:space="preserve">V teh določbah se opredeli, da se </w:t>
      </w:r>
      <w:r w:rsidR="0086471C" w:rsidRPr="00145E81">
        <w:rPr>
          <w:rFonts w:ascii="Arial" w:eastAsia="Arial Unicode MS" w:hAnsi="Arial" w:cs="Arial"/>
          <w:sz w:val="20"/>
          <w:szCs w:val="20"/>
          <w:lang w:eastAsia="sl-SI"/>
        </w:rPr>
        <w:t>d</w:t>
      </w:r>
      <w:r w:rsidR="00B01F13" w:rsidRPr="00145E81">
        <w:rPr>
          <w:rFonts w:ascii="Arial" w:eastAsia="Arial Unicode MS" w:hAnsi="Arial" w:cs="Arial"/>
          <w:sz w:val="20"/>
          <w:szCs w:val="20"/>
          <w:lang w:eastAsia="sl-SI"/>
        </w:rPr>
        <w:t>oločila tega odloka uporabljajo za izračun komunalnega prispevka za območje občinskega podrobnega prostorskega načrta za območje EUP ROČ 08 Ročevnica - Na jasi III</w:t>
      </w:r>
      <w:r w:rsidR="0086471C" w:rsidRPr="00145E81">
        <w:rPr>
          <w:rFonts w:ascii="Arial" w:eastAsia="Arial Unicode MS" w:hAnsi="Arial" w:cs="Arial"/>
          <w:sz w:val="20"/>
          <w:szCs w:val="20"/>
          <w:lang w:eastAsia="sl-SI"/>
        </w:rPr>
        <w:t xml:space="preserve">, možnost </w:t>
      </w:r>
      <w:r w:rsidR="00B01F13" w:rsidRPr="00145E81">
        <w:rPr>
          <w:rFonts w:ascii="Arial" w:eastAsia="Arial Unicode MS" w:hAnsi="Arial" w:cs="Arial"/>
          <w:sz w:val="20"/>
          <w:szCs w:val="20"/>
        </w:rPr>
        <w:t>vpogled</w:t>
      </w:r>
      <w:r w:rsidR="0086471C" w:rsidRPr="00145E81">
        <w:rPr>
          <w:rFonts w:ascii="Arial" w:eastAsia="Arial Unicode MS" w:hAnsi="Arial" w:cs="Arial"/>
          <w:sz w:val="20"/>
          <w:szCs w:val="20"/>
        </w:rPr>
        <w:t>a</w:t>
      </w:r>
      <w:r w:rsidR="00B01F13" w:rsidRPr="00145E81">
        <w:rPr>
          <w:rFonts w:ascii="Arial" w:eastAsia="Arial Unicode MS" w:hAnsi="Arial" w:cs="Arial"/>
          <w:sz w:val="20"/>
          <w:szCs w:val="20"/>
        </w:rPr>
        <w:t xml:space="preserve"> v elaborat programa opremljanja</w:t>
      </w:r>
      <w:r w:rsidR="0086471C" w:rsidRPr="00145E81">
        <w:rPr>
          <w:rFonts w:ascii="Arial" w:eastAsia="Arial Unicode MS" w:hAnsi="Arial" w:cs="Arial"/>
          <w:sz w:val="20"/>
          <w:szCs w:val="20"/>
        </w:rPr>
        <w:t xml:space="preserve"> ter </w:t>
      </w:r>
      <w:r w:rsidR="00B01F13" w:rsidRPr="00145E81">
        <w:rPr>
          <w:rFonts w:ascii="Arial" w:eastAsia="Arial Unicode MS" w:hAnsi="Arial" w:cs="Arial"/>
          <w:sz w:val="20"/>
          <w:szCs w:val="20"/>
        </w:rPr>
        <w:t>začetek veljavnosti</w:t>
      </w:r>
      <w:r w:rsidR="00145E81">
        <w:rPr>
          <w:rFonts w:ascii="Arial" w:eastAsia="Arial Unicode MS" w:hAnsi="Arial" w:cs="Arial"/>
          <w:sz w:val="20"/>
          <w:szCs w:val="20"/>
        </w:rPr>
        <w:t xml:space="preserve"> odloka</w:t>
      </w:r>
      <w:r w:rsidR="0086471C" w:rsidRPr="00145E81">
        <w:rPr>
          <w:rFonts w:ascii="Arial" w:eastAsia="Arial Unicode MS" w:hAnsi="Arial" w:cs="Arial"/>
          <w:sz w:val="20"/>
          <w:szCs w:val="20"/>
        </w:rPr>
        <w:t>.</w:t>
      </w:r>
    </w:p>
    <w:p w:rsidR="00F74DD4" w:rsidRPr="0086471C" w:rsidRDefault="00F74DD4" w:rsidP="00F74DD4">
      <w:pPr>
        <w:rPr>
          <w:rFonts w:ascii="Arial" w:hAnsi="Arial" w:cs="Arial"/>
          <w:b/>
          <w:sz w:val="20"/>
          <w:szCs w:val="20"/>
        </w:rPr>
      </w:pPr>
    </w:p>
    <w:p w:rsidR="00F74DD4" w:rsidRPr="0086471C" w:rsidRDefault="00F74DD4" w:rsidP="00F74DD4">
      <w:pPr>
        <w:pStyle w:val="Odstavekseznama"/>
        <w:numPr>
          <w:ilvl w:val="0"/>
          <w:numId w:val="6"/>
        </w:numPr>
        <w:spacing w:line="276" w:lineRule="auto"/>
        <w:rPr>
          <w:rFonts w:ascii="Arial" w:hAnsi="Arial" w:cs="Arial"/>
          <w:b/>
          <w:sz w:val="20"/>
          <w:szCs w:val="20"/>
        </w:rPr>
      </w:pPr>
      <w:r w:rsidRPr="0086471C">
        <w:rPr>
          <w:rFonts w:ascii="Arial" w:hAnsi="Arial" w:cs="Arial"/>
          <w:b/>
          <w:sz w:val="20"/>
          <w:szCs w:val="20"/>
        </w:rPr>
        <w:t>SODELOVANJE JAVNOSTI:</w:t>
      </w:r>
    </w:p>
    <w:p w:rsidR="00F74DD4" w:rsidRPr="0086471C" w:rsidRDefault="00F74DD4" w:rsidP="00F74DD4">
      <w:pPr>
        <w:pStyle w:val="Odstavekseznama"/>
        <w:numPr>
          <w:ilvl w:val="0"/>
          <w:numId w:val="4"/>
        </w:numPr>
        <w:spacing w:line="276" w:lineRule="auto"/>
        <w:rPr>
          <w:rFonts w:ascii="Arial" w:hAnsi="Arial" w:cs="Arial"/>
          <w:b/>
          <w:sz w:val="20"/>
          <w:szCs w:val="20"/>
        </w:rPr>
      </w:pPr>
      <w:r w:rsidRPr="0086471C">
        <w:rPr>
          <w:rFonts w:ascii="Arial" w:hAnsi="Arial" w:cs="Arial"/>
          <w:b/>
          <w:sz w:val="20"/>
          <w:szCs w:val="20"/>
        </w:rPr>
        <w:t xml:space="preserve">Kraj objave: </w:t>
      </w:r>
      <w:r w:rsidRPr="0086471C">
        <w:rPr>
          <w:rFonts w:ascii="Arial" w:hAnsi="Arial" w:cs="Arial"/>
          <w:sz w:val="20"/>
          <w:szCs w:val="20"/>
        </w:rPr>
        <w:t>spletna stran občine.</w:t>
      </w:r>
    </w:p>
    <w:p w:rsidR="00F74DD4" w:rsidRPr="0086471C" w:rsidRDefault="00F74DD4" w:rsidP="00F74DD4">
      <w:pPr>
        <w:pStyle w:val="Odstavekseznama"/>
        <w:numPr>
          <w:ilvl w:val="0"/>
          <w:numId w:val="4"/>
        </w:numPr>
        <w:spacing w:line="276" w:lineRule="auto"/>
        <w:rPr>
          <w:rFonts w:ascii="Arial" w:hAnsi="Arial" w:cs="Arial"/>
          <w:b/>
          <w:sz w:val="20"/>
          <w:szCs w:val="20"/>
        </w:rPr>
      </w:pPr>
      <w:r w:rsidRPr="0086471C">
        <w:rPr>
          <w:rFonts w:ascii="Arial" w:hAnsi="Arial" w:cs="Arial"/>
          <w:b/>
          <w:sz w:val="20"/>
          <w:szCs w:val="20"/>
        </w:rPr>
        <w:t xml:space="preserve">Datum objave: </w:t>
      </w:r>
      <w:r w:rsidR="0086471C" w:rsidRPr="0086471C">
        <w:rPr>
          <w:rFonts w:ascii="Arial" w:hAnsi="Arial" w:cs="Arial"/>
          <w:sz w:val="20"/>
          <w:szCs w:val="20"/>
        </w:rPr>
        <w:t>3</w:t>
      </w:r>
      <w:r w:rsidR="00281AE0">
        <w:rPr>
          <w:rFonts w:ascii="Arial" w:hAnsi="Arial" w:cs="Arial"/>
          <w:sz w:val="20"/>
          <w:szCs w:val="20"/>
        </w:rPr>
        <w:t>0</w:t>
      </w:r>
      <w:r w:rsidRPr="0086471C">
        <w:rPr>
          <w:rFonts w:ascii="Arial" w:hAnsi="Arial" w:cs="Arial"/>
          <w:sz w:val="20"/>
          <w:szCs w:val="20"/>
        </w:rPr>
        <w:t xml:space="preserve">. </w:t>
      </w:r>
      <w:r w:rsidR="0086471C" w:rsidRPr="0086471C">
        <w:rPr>
          <w:rFonts w:ascii="Arial" w:hAnsi="Arial" w:cs="Arial"/>
          <w:sz w:val="20"/>
          <w:szCs w:val="20"/>
        </w:rPr>
        <w:t>1</w:t>
      </w:r>
      <w:r w:rsidRPr="0086471C">
        <w:rPr>
          <w:rFonts w:ascii="Arial" w:hAnsi="Arial" w:cs="Arial"/>
          <w:sz w:val="20"/>
          <w:szCs w:val="20"/>
        </w:rPr>
        <w:t>. 202</w:t>
      </w:r>
      <w:r w:rsidR="0086471C" w:rsidRPr="0086471C">
        <w:rPr>
          <w:rFonts w:ascii="Arial" w:hAnsi="Arial" w:cs="Arial"/>
          <w:sz w:val="20"/>
          <w:szCs w:val="20"/>
        </w:rPr>
        <w:t>2</w:t>
      </w:r>
      <w:r w:rsidRPr="0086471C">
        <w:rPr>
          <w:rFonts w:ascii="Arial" w:hAnsi="Arial" w:cs="Arial"/>
          <w:sz w:val="20"/>
          <w:szCs w:val="20"/>
        </w:rPr>
        <w:t>.</w:t>
      </w:r>
    </w:p>
    <w:p w:rsidR="00F74DD4" w:rsidRPr="0086471C" w:rsidRDefault="00F74DD4" w:rsidP="00F74DD4">
      <w:pPr>
        <w:pStyle w:val="Odstavekseznama"/>
        <w:numPr>
          <w:ilvl w:val="0"/>
          <w:numId w:val="4"/>
        </w:numPr>
        <w:spacing w:line="276" w:lineRule="auto"/>
        <w:rPr>
          <w:rFonts w:ascii="Arial" w:hAnsi="Arial" w:cs="Arial"/>
          <w:b/>
          <w:sz w:val="20"/>
          <w:szCs w:val="20"/>
        </w:rPr>
      </w:pPr>
      <w:r w:rsidRPr="0086471C">
        <w:rPr>
          <w:rFonts w:ascii="Arial" w:hAnsi="Arial" w:cs="Arial"/>
          <w:b/>
          <w:sz w:val="20"/>
          <w:szCs w:val="20"/>
        </w:rPr>
        <w:t xml:space="preserve">Naslov za posredovanje predlogov, pripomb, priporočil, mnenj  javnosti: </w:t>
      </w:r>
      <w:hyperlink r:id="rId5" w:history="1">
        <w:r w:rsidRPr="0086471C">
          <w:rPr>
            <w:rStyle w:val="Hiperpovezava"/>
            <w:rFonts w:ascii="Arial" w:hAnsi="Arial" w:cs="Arial"/>
            <w:sz w:val="20"/>
            <w:szCs w:val="20"/>
          </w:rPr>
          <w:t>obcina.trzic@trzic.si</w:t>
        </w:r>
      </w:hyperlink>
    </w:p>
    <w:p w:rsidR="00F74DD4" w:rsidRPr="0086471C" w:rsidRDefault="00F74DD4" w:rsidP="00F74DD4">
      <w:pPr>
        <w:pStyle w:val="Odstavekseznama"/>
        <w:numPr>
          <w:ilvl w:val="0"/>
          <w:numId w:val="4"/>
        </w:numPr>
        <w:spacing w:line="276" w:lineRule="auto"/>
        <w:rPr>
          <w:rFonts w:ascii="Arial" w:hAnsi="Arial" w:cs="Arial"/>
          <w:b/>
          <w:sz w:val="20"/>
          <w:szCs w:val="20"/>
        </w:rPr>
      </w:pPr>
      <w:r w:rsidRPr="0086471C">
        <w:rPr>
          <w:rFonts w:ascii="Arial" w:hAnsi="Arial" w:cs="Arial"/>
          <w:b/>
          <w:sz w:val="20"/>
          <w:szCs w:val="20"/>
        </w:rPr>
        <w:t xml:space="preserve">Rok za podajo predlogov, pripomb, priporočil, mnenj javnosti: </w:t>
      </w:r>
      <w:r w:rsidR="0086471C" w:rsidRPr="0086471C">
        <w:rPr>
          <w:rFonts w:ascii="Arial" w:hAnsi="Arial" w:cs="Arial"/>
          <w:sz w:val="20"/>
          <w:szCs w:val="20"/>
        </w:rPr>
        <w:t>3</w:t>
      </w:r>
      <w:r w:rsidRPr="0086471C">
        <w:rPr>
          <w:rFonts w:ascii="Arial" w:hAnsi="Arial" w:cs="Arial"/>
          <w:sz w:val="20"/>
          <w:szCs w:val="20"/>
        </w:rPr>
        <w:t xml:space="preserve">. </w:t>
      </w:r>
      <w:r w:rsidR="0086471C" w:rsidRPr="0086471C">
        <w:rPr>
          <w:rFonts w:ascii="Arial" w:hAnsi="Arial" w:cs="Arial"/>
          <w:sz w:val="20"/>
          <w:szCs w:val="20"/>
        </w:rPr>
        <w:t>2</w:t>
      </w:r>
      <w:r w:rsidRPr="0086471C">
        <w:rPr>
          <w:rFonts w:ascii="Arial" w:hAnsi="Arial" w:cs="Arial"/>
          <w:sz w:val="20"/>
          <w:szCs w:val="20"/>
        </w:rPr>
        <w:t xml:space="preserve">. 2022. </w:t>
      </w:r>
    </w:p>
    <w:p w:rsidR="00F74DD4" w:rsidRPr="0086471C" w:rsidRDefault="00F74DD4" w:rsidP="00F74DD4">
      <w:pPr>
        <w:rPr>
          <w:rFonts w:ascii="Arial" w:hAnsi="Arial" w:cs="Arial"/>
          <w:b/>
          <w:sz w:val="20"/>
          <w:szCs w:val="20"/>
        </w:rPr>
      </w:pPr>
    </w:p>
    <w:p w:rsidR="00F74DD4" w:rsidRPr="0086471C" w:rsidRDefault="00F74DD4" w:rsidP="00F74DD4">
      <w:pPr>
        <w:pStyle w:val="Odstavekseznama"/>
        <w:numPr>
          <w:ilvl w:val="0"/>
          <w:numId w:val="6"/>
        </w:numPr>
        <w:rPr>
          <w:rFonts w:ascii="Arial" w:hAnsi="Arial" w:cs="Arial"/>
          <w:sz w:val="20"/>
          <w:szCs w:val="20"/>
        </w:rPr>
      </w:pPr>
      <w:r w:rsidRPr="0086471C">
        <w:rPr>
          <w:rFonts w:ascii="Arial" w:hAnsi="Arial" w:cs="Arial"/>
          <w:sz w:val="20"/>
          <w:szCs w:val="20"/>
        </w:rPr>
        <w:t xml:space="preserve">Osebe, odgovorne za strokovno pripravo in usklajenost gradiva: </w:t>
      </w:r>
      <w:r w:rsidR="00281AE0">
        <w:rPr>
          <w:rFonts w:ascii="Arial" w:hAnsi="Arial" w:cs="Arial"/>
          <w:sz w:val="20"/>
          <w:szCs w:val="20"/>
        </w:rPr>
        <w:t>Jasna Kavčič</w:t>
      </w:r>
      <w:r w:rsidRPr="0086471C">
        <w:rPr>
          <w:rFonts w:ascii="Arial" w:hAnsi="Arial" w:cs="Arial"/>
          <w:sz w:val="20"/>
          <w:szCs w:val="20"/>
        </w:rPr>
        <w:t>.</w:t>
      </w:r>
    </w:p>
    <w:p w:rsidR="00F74DD4" w:rsidRPr="0086471C" w:rsidRDefault="00F74DD4" w:rsidP="00F74DD4">
      <w:pPr>
        <w:rPr>
          <w:rFonts w:ascii="Arial" w:hAnsi="Arial" w:cs="Arial"/>
          <w:b/>
          <w:sz w:val="20"/>
          <w:szCs w:val="20"/>
        </w:rPr>
      </w:pPr>
    </w:p>
    <w:p w:rsidR="00F74DD4" w:rsidRPr="00145E81" w:rsidRDefault="00F74DD4" w:rsidP="00F74DD4">
      <w:pPr>
        <w:spacing w:after="0" w:line="240" w:lineRule="auto"/>
        <w:rPr>
          <w:rFonts w:ascii="Arial" w:hAnsi="Arial" w:cs="Arial"/>
          <w:sz w:val="20"/>
          <w:szCs w:val="20"/>
        </w:rPr>
      </w:pPr>
      <w:r w:rsidRPr="00145E81">
        <w:rPr>
          <w:rFonts w:ascii="Arial" w:hAnsi="Arial" w:cs="Arial"/>
          <w:sz w:val="20"/>
          <w:szCs w:val="20"/>
        </w:rPr>
        <w:t>Številka zadeve: 007-00</w:t>
      </w:r>
      <w:r w:rsidR="00145E81" w:rsidRPr="00145E81">
        <w:rPr>
          <w:rFonts w:ascii="Arial" w:hAnsi="Arial" w:cs="Arial"/>
          <w:sz w:val="20"/>
          <w:szCs w:val="20"/>
        </w:rPr>
        <w:t>07</w:t>
      </w:r>
      <w:r w:rsidRPr="00145E81">
        <w:rPr>
          <w:rFonts w:ascii="Arial" w:hAnsi="Arial" w:cs="Arial"/>
          <w:sz w:val="20"/>
          <w:szCs w:val="20"/>
        </w:rPr>
        <w:t>/2021</w:t>
      </w:r>
    </w:p>
    <w:p w:rsidR="00F74DD4" w:rsidRPr="00145E81" w:rsidRDefault="00F74DD4" w:rsidP="00F74DD4">
      <w:pPr>
        <w:spacing w:after="0" w:line="240" w:lineRule="auto"/>
        <w:rPr>
          <w:rFonts w:ascii="Arial" w:hAnsi="Arial" w:cs="Arial"/>
          <w:sz w:val="20"/>
          <w:szCs w:val="20"/>
        </w:rPr>
      </w:pPr>
      <w:r w:rsidRPr="00145E81">
        <w:rPr>
          <w:rFonts w:ascii="Arial" w:hAnsi="Arial" w:cs="Arial"/>
          <w:sz w:val="20"/>
          <w:szCs w:val="20"/>
        </w:rPr>
        <w:t xml:space="preserve">Datum: </w:t>
      </w:r>
      <w:r w:rsidR="00CE050F">
        <w:rPr>
          <w:rFonts w:ascii="Arial" w:hAnsi="Arial" w:cs="Arial"/>
          <w:sz w:val="20"/>
          <w:szCs w:val="20"/>
        </w:rPr>
        <w:t>29</w:t>
      </w:r>
      <w:bookmarkStart w:id="1" w:name="_GoBack"/>
      <w:bookmarkEnd w:id="1"/>
      <w:r w:rsidRPr="00145E81">
        <w:rPr>
          <w:rFonts w:ascii="Arial" w:hAnsi="Arial" w:cs="Arial"/>
          <w:sz w:val="20"/>
          <w:szCs w:val="20"/>
        </w:rPr>
        <w:t>. 1</w:t>
      </w:r>
      <w:r w:rsidR="00145E81" w:rsidRPr="00145E81">
        <w:rPr>
          <w:rFonts w:ascii="Arial" w:hAnsi="Arial" w:cs="Arial"/>
          <w:sz w:val="20"/>
          <w:szCs w:val="20"/>
        </w:rPr>
        <w:t>2</w:t>
      </w:r>
      <w:r w:rsidRPr="00145E81">
        <w:rPr>
          <w:rFonts w:ascii="Arial" w:hAnsi="Arial" w:cs="Arial"/>
          <w:sz w:val="20"/>
          <w:szCs w:val="20"/>
        </w:rPr>
        <w:t>. 2021</w:t>
      </w:r>
    </w:p>
    <w:p w:rsidR="00F74DD4" w:rsidRPr="0086471C" w:rsidRDefault="00F74DD4" w:rsidP="00F74DD4">
      <w:pPr>
        <w:spacing w:after="0" w:line="240" w:lineRule="auto"/>
        <w:rPr>
          <w:rFonts w:ascii="Arial" w:hAnsi="Arial" w:cs="Arial"/>
          <w:b/>
          <w:sz w:val="20"/>
          <w:szCs w:val="20"/>
        </w:rPr>
      </w:pPr>
    </w:p>
    <w:p w:rsidR="00F74DD4" w:rsidRPr="0086471C" w:rsidRDefault="00F74DD4" w:rsidP="00F74DD4">
      <w:pPr>
        <w:spacing w:after="0" w:line="240" w:lineRule="auto"/>
        <w:rPr>
          <w:rFonts w:ascii="Arial" w:hAnsi="Arial" w:cs="Arial"/>
          <w:b/>
          <w:sz w:val="20"/>
          <w:szCs w:val="20"/>
        </w:rPr>
      </w:pPr>
    </w:p>
    <w:p w:rsidR="00F74DD4" w:rsidRPr="0086471C" w:rsidRDefault="00F74DD4" w:rsidP="00F74DD4">
      <w:pPr>
        <w:spacing w:after="0" w:line="240" w:lineRule="auto"/>
        <w:ind w:left="5664"/>
        <w:jc w:val="center"/>
        <w:rPr>
          <w:rFonts w:ascii="Arial" w:hAnsi="Arial" w:cs="Arial"/>
          <w:sz w:val="20"/>
          <w:szCs w:val="20"/>
        </w:rPr>
      </w:pPr>
      <w:r w:rsidRPr="0086471C">
        <w:rPr>
          <w:rFonts w:ascii="Arial" w:hAnsi="Arial" w:cs="Arial"/>
          <w:sz w:val="20"/>
          <w:szCs w:val="20"/>
        </w:rPr>
        <w:t>Klemen Srna</w:t>
      </w:r>
    </w:p>
    <w:p w:rsidR="00F74DD4" w:rsidRPr="0086471C" w:rsidRDefault="00F74DD4" w:rsidP="00F74DD4">
      <w:pPr>
        <w:spacing w:after="0" w:line="240" w:lineRule="auto"/>
        <w:ind w:left="5664"/>
        <w:jc w:val="center"/>
        <w:rPr>
          <w:rFonts w:ascii="Arial" w:hAnsi="Arial" w:cs="Arial"/>
          <w:sz w:val="20"/>
          <w:szCs w:val="20"/>
        </w:rPr>
      </w:pPr>
      <w:r w:rsidRPr="0086471C">
        <w:rPr>
          <w:rFonts w:ascii="Arial" w:hAnsi="Arial" w:cs="Arial"/>
          <w:sz w:val="20"/>
          <w:szCs w:val="20"/>
        </w:rPr>
        <w:t>direktor občinske uprave</w:t>
      </w:r>
    </w:p>
    <w:p w:rsidR="00F74DD4" w:rsidRPr="0086471C" w:rsidRDefault="00F74DD4" w:rsidP="00F74DD4">
      <w:pPr>
        <w:spacing w:after="0" w:line="240" w:lineRule="auto"/>
        <w:ind w:left="5664"/>
        <w:jc w:val="center"/>
        <w:rPr>
          <w:rFonts w:ascii="Arial" w:hAnsi="Arial" w:cs="Arial"/>
          <w:sz w:val="20"/>
          <w:szCs w:val="20"/>
        </w:rPr>
      </w:pPr>
    </w:p>
    <w:p w:rsidR="004177B7" w:rsidRPr="0086471C" w:rsidRDefault="004177B7">
      <w:pPr>
        <w:rPr>
          <w:rFonts w:ascii="Arial" w:hAnsi="Arial" w:cs="Arial"/>
          <w:sz w:val="20"/>
          <w:szCs w:val="20"/>
        </w:rPr>
      </w:pPr>
    </w:p>
    <w:sectPr w:rsidR="004177B7" w:rsidRPr="00864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ontatica 4F">
    <w:charset w:val="EE"/>
    <w:family w:val="auto"/>
    <w:pitch w:val="variable"/>
    <w:sig w:usb0="A000022F" w:usb1="1000004A" w:usb2="00000000" w:usb3="00000000" w:csb0="00000097"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6167"/>
    <w:multiLevelType w:val="hybridMultilevel"/>
    <w:tmpl w:val="E39C5E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C8B39A8"/>
    <w:multiLevelType w:val="hybridMultilevel"/>
    <w:tmpl w:val="B5D66E4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15:restartNumberingAfterBreak="0">
    <w:nsid w:val="284D53FD"/>
    <w:multiLevelType w:val="hybridMultilevel"/>
    <w:tmpl w:val="94B67E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91CA6"/>
    <w:multiLevelType w:val="hybridMultilevel"/>
    <w:tmpl w:val="49E2CF62"/>
    <w:lvl w:ilvl="0" w:tplc="25A2117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63051C"/>
    <w:multiLevelType w:val="hybridMultilevel"/>
    <w:tmpl w:val="A19AFB6C"/>
    <w:lvl w:ilvl="0" w:tplc="E46830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5336AB"/>
    <w:multiLevelType w:val="hybridMultilevel"/>
    <w:tmpl w:val="74AC4888"/>
    <w:lvl w:ilvl="0" w:tplc="D8969E46">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44012F5F"/>
    <w:multiLevelType w:val="hybridMultilevel"/>
    <w:tmpl w:val="F8AED24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3D3DEC"/>
    <w:multiLevelType w:val="hybridMultilevel"/>
    <w:tmpl w:val="E8549F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51FD1D6F"/>
    <w:multiLevelType w:val="hybridMultilevel"/>
    <w:tmpl w:val="AFEA5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5258B1"/>
    <w:multiLevelType w:val="hybridMultilevel"/>
    <w:tmpl w:val="1C8462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31B1E9E"/>
    <w:multiLevelType w:val="hybridMultilevel"/>
    <w:tmpl w:val="B99877BA"/>
    <w:lvl w:ilvl="0" w:tplc="C52C9C7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3FF4D63"/>
    <w:multiLevelType w:val="hybridMultilevel"/>
    <w:tmpl w:val="31528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610422"/>
    <w:multiLevelType w:val="hybridMultilevel"/>
    <w:tmpl w:val="C85636E4"/>
    <w:lvl w:ilvl="0" w:tplc="A5EA7750">
      <w:start w:val="6"/>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0"/>
  </w:num>
  <w:num w:numId="8">
    <w:abstractNumId w:val="4"/>
  </w:num>
  <w:num w:numId="9">
    <w:abstractNumId w:val="8"/>
  </w:num>
  <w:num w:numId="10">
    <w:abstractNumId w:val="6"/>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D4"/>
    <w:rsid w:val="00145E81"/>
    <w:rsid w:val="00170A61"/>
    <w:rsid w:val="001C5609"/>
    <w:rsid w:val="001E4346"/>
    <w:rsid w:val="00273F30"/>
    <w:rsid w:val="00281AE0"/>
    <w:rsid w:val="002D0DFA"/>
    <w:rsid w:val="004177B7"/>
    <w:rsid w:val="006534B3"/>
    <w:rsid w:val="0067312D"/>
    <w:rsid w:val="006B3B7C"/>
    <w:rsid w:val="007E5FF3"/>
    <w:rsid w:val="0086471C"/>
    <w:rsid w:val="00900DB4"/>
    <w:rsid w:val="009C40B3"/>
    <w:rsid w:val="00A06D03"/>
    <w:rsid w:val="00A25B2E"/>
    <w:rsid w:val="00AD262E"/>
    <w:rsid w:val="00AF3B47"/>
    <w:rsid w:val="00B01F13"/>
    <w:rsid w:val="00C506C3"/>
    <w:rsid w:val="00C971CC"/>
    <w:rsid w:val="00CA7868"/>
    <w:rsid w:val="00CE050F"/>
    <w:rsid w:val="00DC2216"/>
    <w:rsid w:val="00F74D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ED9C"/>
  <w15:chartTrackingRefBased/>
  <w15:docId w15:val="{21A251FA-0325-408B-99C1-552E7E86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74DD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67312D"/>
    <w:pPr>
      <w:framePr w:w="7920" w:h="1980" w:hRule="exact" w:hSpace="141" w:wrap="auto" w:hAnchor="page" w:xAlign="center" w:yAlign="bottom"/>
      <w:spacing w:after="0" w:line="240" w:lineRule="auto"/>
      <w:ind w:left="2880"/>
    </w:pPr>
    <w:rPr>
      <w:rFonts w:ascii="Fontatica 4F" w:eastAsiaTheme="majorEastAsia" w:hAnsi="Fontatica 4F" w:cstheme="majorBidi"/>
      <w:sz w:val="72"/>
      <w:szCs w:val="24"/>
    </w:rPr>
  </w:style>
  <w:style w:type="character" w:styleId="Hiperpovezava">
    <w:name w:val="Hyperlink"/>
    <w:basedOn w:val="Privzetapisavaodstavka"/>
    <w:uiPriority w:val="99"/>
    <w:semiHidden/>
    <w:unhideWhenUsed/>
    <w:rsid w:val="00F74DD4"/>
    <w:rPr>
      <w:color w:val="0563C1" w:themeColor="hyperlink"/>
      <w:u w:val="single"/>
    </w:rPr>
  </w:style>
  <w:style w:type="paragraph" w:styleId="Odstavekseznama">
    <w:name w:val="List Paragraph"/>
    <w:basedOn w:val="Navaden"/>
    <w:uiPriority w:val="34"/>
    <w:qFormat/>
    <w:rsid w:val="00F74DD4"/>
    <w:pPr>
      <w:ind w:left="720"/>
      <w:contextualSpacing/>
    </w:pPr>
  </w:style>
  <w:style w:type="table" w:styleId="Tabelamrea">
    <w:name w:val="Table Grid"/>
    <w:basedOn w:val="Navadnatabela"/>
    <w:uiPriority w:val="39"/>
    <w:rsid w:val="00F74D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link w:val="TEKSTZnak"/>
    <w:qFormat/>
    <w:rsid w:val="00CA7868"/>
    <w:pPr>
      <w:spacing w:after="200" w:line="276" w:lineRule="auto"/>
      <w:ind w:right="-1"/>
      <w:jc w:val="both"/>
    </w:pPr>
    <w:rPr>
      <w:rFonts w:ascii="Segoe UI Semilight" w:hAnsi="Segoe UI Semilight" w:cs="Segoe UI Semilight"/>
      <w:szCs w:val="26"/>
    </w:rPr>
  </w:style>
  <w:style w:type="character" w:customStyle="1" w:styleId="TEKSTZnak">
    <w:name w:val="TEKST Znak"/>
    <w:basedOn w:val="Privzetapisavaodstavka"/>
    <w:link w:val="TEKST"/>
    <w:rsid w:val="00CA7868"/>
    <w:rPr>
      <w:rFonts w:ascii="Segoe UI Semilight" w:hAnsi="Segoe UI Semilight" w:cs="Segoe UI Semilight"/>
      <w:szCs w:val="26"/>
    </w:rPr>
  </w:style>
  <w:style w:type="paragraph" w:styleId="Besedilooblaka">
    <w:name w:val="Balloon Text"/>
    <w:basedOn w:val="Navaden"/>
    <w:link w:val="BesedilooblakaZnak"/>
    <w:uiPriority w:val="99"/>
    <w:semiHidden/>
    <w:unhideWhenUsed/>
    <w:rsid w:val="00145E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9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cina.trzic@trzic.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1524</Words>
  <Characters>8689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Obcina Trzic</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Nosan</dc:creator>
  <cp:keywords/>
  <dc:description/>
  <cp:lastModifiedBy>Mojca ŠVAJGER</cp:lastModifiedBy>
  <cp:revision>5</cp:revision>
  <cp:lastPrinted>2021-12-28T12:27:00Z</cp:lastPrinted>
  <dcterms:created xsi:type="dcterms:W3CDTF">2021-12-28T09:09:00Z</dcterms:created>
  <dcterms:modified xsi:type="dcterms:W3CDTF">2021-12-29T07:10:00Z</dcterms:modified>
</cp:coreProperties>
</file>