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4A91" w14:textId="32F4AD4B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Na podlagi 29. </w:t>
      </w:r>
      <w:r w:rsidR="00F41CF7">
        <w:rPr>
          <w:rFonts w:ascii="Arial" w:hAnsi="Arial" w:cs="Arial"/>
          <w:sz w:val="21"/>
          <w:szCs w:val="21"/>
        </w:rPr>
        <w:t xml:space="preserve">in 65. člena </w:t>
      </w:r>
      <w:r w:rsidRPr="007D0CE5">
        <w:rPr>
          <w:rFonts w:ascii="Arial" w:hAnsi="Arial" w:cs="Arial"/>
          <w:sz w:val="21"/>
          <w:szCs w:val="21"/>
        </w:rPr>
        <w:t xml:space="preserve">Zakona o lokalni samoupravi </w:t>
      </w:r>
      <w:r w:rsidR="00F41CF7" w:rsidRPr="00375709">
        <w:rPr>
          <w:rFonts w:ascii="Arial" w:hAnsi="Arial" w:cs="Arial"/>
          <w:sz w:val="21"/>
          <w:szCs w:val="21"/>
        </w:rPr>
        <w:t xml:space="preserve">65. člena Zakona o lokalni samoupravi </w:t>
      </w:r>
      <w:r w:rsidR="00F41CF7" w:rsidRPr="00925A6B">
        <w:rPr>
          <w:rFonts w:ascii="Arial" w:hAnsi="Arial" w:cs="Arial"/>
          <w:sz w:val="21"/>
          <w:szCs w:val="21"/>
        </w:rPr>
        <w:t>(Ur. l.  RS, št. 94/07 – uradno prečiščeno besedilo, 76/08, 79/09, 51/10, 40/12 – ZUJF, 14/15 – ZUUJFO, 11/18 – ZSPDSLS-1 in 30/18)</w:t>
      </w:r>
      <w:r w:rsidRPr="007D0CE5">
        <w:rPr>
          <w:rFonts w:ascii="Arial" w:hAnsi="Arial" w:cs="Arial"/>
          <w:sz w:val="21"/>
          <w:szCs w:val="21"/>
        </w:rPr>
        <w:t xml:space="preserve">, </w:t>
      </w:r>
      <w:r w:rsidR="00F41CF7">
        <w:rPr>
          <w:rFonts w:ascii="Arial" w:hAnsi="Arial" w:cs="Arial"/>
          <w:sz w:val="21"/>
          <w:szCs w:val="21"/>
        </w:rPr>
        <w:t xml:space="preserve">39. </w:t>
      </w:r>
      <w:r w:rsidR="00F41CF7" w:rsidRPr="00925A6B">
        <w:rPr>
          <w:rFonts w:ascii="Arial" w:hAnsi="Arial" w:cs="Arial"/>
          <w:sz w:val="21"/>
          <w:szCs w:val="21"/>
        </w:rPr>
        <w:t xml:space="preserve">člena Zakona o spodbujanju razvoja turizma (Uradni list RS, št. 13/18), </w:t>
      </w:r>
      <w:r w:rsidRPr="007D0CE5">
        <w:rPr>
          <w:rFonts w:ascii="Arial" w:hAnsi="Arial" w:cs="Arial"/>
          <w:sz w:val="21"/>
          <w:szCs w:val="21"/>
        </w:rPr>
        <w:t xml:space="preserve"> 17. člena Zakona o prekrških (</w:t>
      </w:r>
      <w:r w:rsidR="00E97D4C" w:rsidRPr="007D0CE5">
        <w:rPr>
          <w:rFonts w:ascii="Arial" w:hAnsi="Arial" w:cs="Arial"/>
          <w:sz w:val="21"/>
          <w:szCs w:val="21"/>
        </w:rPr>
        <w:t xml:space="preserve">Ur. l. RS, št. 29/11 – uradno prečiščeno besedilo, 21/13, 111/13, 74/14 – </w:t>
      </w:r>
      <w:proofErr w:type="spellStart"/>
      <w:r w:rsidR="00E97D4C" w:rsidRPr="007D0CE5">
        <w:rPr>
          <w:rFonts w:ascii="Arial" w:hAnsi="Arial" w:cs="Arial"/>
          <w:sz w:val="21"/>
          <w:szCs w:val="21"/>
        </w:rPr>
        <w:t>odl</w:t>
      </w:r>
      <w:proofErr w:type="spellEnd"/>
      <w:r w:rsidR="00E97D4C" w:rsidRPr="007D0CE5">
        <w:rPr>
          <w:rFonts w:ascii="Arial" w:hAnsi="Arial" w:cs="Arial"/>
          <w:sz w:val="21"/>
          <w:szCs w:val="21"/>
        </w:rPr>
        <w:t xml:space="preserve">. US, 92/14 – </w:t>
      </w:r>
      <w:proofErr w:type="spellStart"/>
      <w:r w:rsidR="00E97D4C" w:rsidRPr="007D0CE5">
        <w:rPr>
          <w:rFonts w:ascii="Arial" w:hAnsi="Arial" w:cs="Arial"/>
          <w:sz w:val="21"/>
          <w:szCs w:val="21"/>
        </w:rPr>
        <w:t>odl</w:t>
      </w:r>
      <w:proofErr w:type="spellEnd"/>
      <w:r w:rsidR="00E97D4C" w:rsidRPr="007D0CE5">
        <w:rPr>
          <w:rFonts w:ascii="Arial" w:hAnsi="Arial" w:cs="Arial"/>
          <w:sz w:val="21"/>
          <w:szCs w:val="21"/>
        </w:rPr>
        <w:t xml:space="preserve">. US, 32/16 in 15/17 – </w:t>
      </w:r>
      <w:proofErr w:type="spellStart"/>
      <w:r w:rsidR="00E97D4C" w:rsidRPr="007D0CE5">
        <w:rPr>
          <w:rFonts w:ascii="Arial" w:hAnsi="Arial" w:cs="Arial"/>
          <w:sz w:val="21"/>
          <w:szCs w:val="21"/>
        </w:rPr>
        <w:t>odl</w:t>
      </w:r>
      <w:proofErr w:type="spellEnd"/>
      <w:r w:rsidR="00E97D4C" w:rsidRPr="007D0CE5">
        <w:rPr>
          <w:rFonts w:ascii="Arial" w:hAnsi="Arial" w:cs="Arial"/>
          <w:sz w:val="21"/>
          <w:szCs w:val="21"/>
        </w:rPr>
        <w:t>. US)</w:t>
      </w:r>
      <w:r w:rsidRPr="007D0CE5">
        <w:rPr>
          <w:rFonts w:ascii="Arial" w:hAnsi="Arial" w:cs="Arial"/>
          <w:sz w:val="21"/>
          <w:szCs w:val="21"/>
        </w:rPr>
        <w:t xml:space="preserve"> in </w:t>
      </w:r>
      <w:r w:rsidR="00E97D4C" w:rsidRPr="007D0CE5">
        <w:rPr>
          <w:rFonts w:ascii="Arial" w:hAnsi="Arial" w:cs="Arial"/>
          <w:sz w:val="21"/>
          <w:szCs w:val="21"/>
        </w:rPr>
        <w:t xml:space="preserve">18. člena Statuta Občine </w:t>
      </w:r>
      <w:r w:rsidR="00F41CF7">
        <w:rPr>
          <w:rFonts w:ascii="Arial" w:hAnsi="Arial" w:cs="Arial"/>
          <w:sz w:val="21"/>
          <w:szCs w:val="21"/>
        </w:rPr>
        <w:t>Tržič (Uradni list RS, št. 19/13, 74/</w:t>
      </w:r>
      <w:r w:rsidR="00E97D4C" w:rsidRPr="007D0CE5">
        <w:rPr>
          <w:rFonts w:ascii="Arial" w:hAnsi="Arial" w:cs="Arial"/>
          <w:sz w:val="21"/>
          <w:szCs w:val="21"/>
        </w:rPr>
        <w:t>15)</w:t>
      </w:r>
      <w:r w:rsidRPr="007D0CE5">
        <w:rPr>
          <w:rFonts w:ascii="Arial" w:hAnsi="Arial" w:cs="Arial"/>
          <w:sz w:val="21"/>
          <w:szCs w:val="21"/>
        </w:rPr>
        <w:t xml:space="preserve"> je Občinski svet občine Tržič na svoji </w:t>
      </w:r>
      <w:r w:rsidR="00E97D4C" w:rsidRPr="007D0CE5">
        <w:rPr>
          <w:rFonts w:ascii="Arial" w:hAnsi="Arial" w:cs="Arial"/>
          <w:sz w:val="21"/>
          <w:szCs w:val="21"/>
        </w:rPr>
        <w:t>______</w:t>
      </w:r>
      <w:r w:rsidR="00CA1642" w:rsidRPr="007D0CE5">
        <w:rPr>
          <w:rFonts w:ascii="Arial" w:hAnsi="Arial" w:cs="Arial"/>
          <w:sz w:val="21"/>
          <w:szCs w:val="21"/>
        </w:rPr>
        <w:t xml:space="preserve">. </w:t>
      </w:r>
      <w:r w:rsidRPr="007D0CE5">
        <w:rPr>
          <w:rFonts w:ascii="Arial" w:hAnsi="Arial" w:cs="Arial"/>
          <w:sz w:val="21"/>
          <w:szCs w:val="21"/>
        </w:rPr>
        <w:t xml:space="preserve">redni seji, dne </w:t>
      </w:r>
      <w:r w:rsidR="00E97D4C" w:rsidRPr="007D0CE5">
        <w:rPr>
          <w:rFonts w:ascii="Arial" w:hAnsi="Arial" w:cs="Arial"/>
          <w:sz w:val="21"/>
          <w:szCs w:val="21"/>
        </w:rPr>
        <w:t>________</w:t>
      </w:r>
      <w:r w:rsidRPr="007D0CE5">
        <w:rPr>
          <w:rFonts w:ascii="Arial" w:hAnsi="Arial" w:cs="Arial"/>
          <w:sz w:val="21"/>
          <w:szCs w:val="21"/>
        </w:rPr>
        <w:t xml:space="preserve"> sprejel</w:t>
      </w:r>
    </w:p>
    <w:p w14:paraId="76CF2119" w14:textId="77777777" w:rsidR="00F41CF7" w:rsidRDefault="00F41CF7" w:rsidP="00F41CF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99D7D0" w14:textId="77777777" w:rsidR="004D0AF0" w:rsidRPr="007D0CE5" w:rsidRDefault="004D0AF0" w:rsidP="007D0CE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D0CE5">
        <w:rPr>
          <w:rFonts w:ascii="Arial" w:hAnsi="Arial" w:cs="Arial"/>
          <w:b/>
          <w:sz w:val="21"/>
          <w:szCs w:val="21"/>
        </w:rPr>
        <w:t>ODLOK</w:t>
      </w:r>
    </w:p>
    <w:p w14:paraId="5DF924E5" w14:textId="77777777" w:rsidR="004D0AF0" w:rsidRPr="007D0CE5" w:rsidRDefault="004D0AF0" w:rsidP="007D0CE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D0CE5">
        <w:rPr>
          <w:rFonts w:ascii="Arial" w:hAnsi="Arial" w:cs="Arial"/>
          <w:b/>
          <w:sz w:val="21"/>
          <w:szCs w:val="21"/>
        </w:rPr>
        <w:t>o spremembah in dopolnitvah Odloka o turističnem vodenju na ravni turističnega območja občine Tržič</w:t>
      </w:r>
    </w:p>
    <w:p w14:paraId="3A095955" w14:textId="77777777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B4DA30" w14:textId="77777777" w:rsidR="004D0AF0" w:rsidRPr="007D0CE5" w:rsidRDefault="004D0AF0" w:rsidP="007D0CE5">
      <w:pPr>
        <w:pStyle w:val="Odstavekseznama"/>
        <w:spacing w:line="276" w:lineRule="auto"/>
        <w:ind w:left="1080"/>
        <w:rPr>
          <w:rFonts w:ascii="Arial" w:hAnsi="Arial" w:cs="Arial"/>
          <w:sz w:val="21"/>
          <w:szCs w:val="21"/>
        </w:rPr>
      </w:pPr>
    </w:p>
    <w:p w14:paraId="1C2321C8" w14:textId="77777777" w:rsidR="004D0AF0" w:rsidRPr="007D0CE5" w:rsidRDefault="004D0AF0" w:rsidP="007D0CE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člen</w:t>
      </w:r>
    </w:p>
    <w:p w14:paraId="0AD3ADEE" w14:textId="77777777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5C446BE" w14:textId="38C95D74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V Odloku o turističnem vodenju na ravni turističnega območja Občine Tržič (Uradni list RS, št. 68/05, </w:t>
      </w:r>
      <w:r w:rsidR="00841EB4" w:rsidRPr="007D0CE5">
        <w:rPr>
          <w:rFonts w:ascii="Arial" w:hAnsi="Arial" w:cs="Arial"/>
          <w:sz w:val="21"/>
          <w:szCs w:val="21"/>
        </w:rPr>
        <w:t>37/</w:t>
      </w:r>
      <w:r w:rsidRPr="007D0CE5">
        <w:rPr>
          <w:rFonts w:ascii="Arial" w:hAnsi="Arial" w:cs="Arial"/>
          <w:sz w:val="21"/>
          <w:szCs w:val="21"/>
        </w:rPr>
        <w:t>10</w:t>
      </w:r>
      <w:r w:rsidR="00841EB4" w:rsidRPr="007D0CE5">
        <w:rPr>
          <w:rFonts w:ascii="Arial" w:hAnsi="Arial" w:cs="Arial"/>
          <w:sz w:val="21"/>
          <w:szCs w:val="21"/>
        </w:rPr>
        <w:t xml:space="preserve"> in 41/13</w:t>
      </w:r>
      <w:r w:rsidRPr="007D0CE5">
        <w:rPr>
          <w:rFonts w:ascii="Arial" w:hAnsi="Arial" w:cs="Arial"/>
          <w:sz w:val="21"/>
          <w:szCs w:val="21"/>
        </w:rPr>
        <w:t xml:space="preserve">; </w:t>
      </w:r>
      <w:r w:rsidR="00841EB4" w:rsidRPr="007D0CE5">
        <w:rPr>
          <w:rFonts w:ascii="Arial" w:hAnsi="Arial" w:cs="Arial"/>
          <w:sz w:val="21"/>
          <w:szCs w:val="21"/>
        </w:rPr>
        <w:t>v nadaljevanju: odlok) se  drugi odstavek 8</w:t>
      </w:r>
      <w:r w:rsidRPr="007D0CE5">
        <w:rPr>
          <w:rFonts w:ascii="Arial" w:hAnsi="Arial" w:cs="Arial"/>
          <w:sz w:val="21"/>
          <w:szCs w:val="21"/>
        </w:rPr>
        <w:t xml:space="preserve">. člen </w:t>
      </w:r>
      <w:r w:rsidR="00841EB4" w:rsidRPr="007D0CE5">
        <w:rPr>
          <w:rFonts w:ascii="Arial" w:hAnsi="Arial" w:cs="Arial"/>
          <w:sz w:val="21"/>
          <w:szCs w:val="21"/>
        </w:rPr>
        <w:t xml:space="preserve">spremeni tako, da se glasi; </w:t>
      </w:r>
    </w:p>
    <w:p w14:paraId="0E318EC1" w14:textId="1E3E2A5A" w:rsidR="00841EB4" w:rsidRPr="007D0CE5" w:rsidRDefault="00841EB4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1EB86ED" w14:textId="70701B73" w:rsidR="00841EB4" w:rsidRPr="007D0CE5" w:rsidRDefault="00841EB4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»Naročila za turistično vodenje, ki ga izvajajo turistični vodniki turističnega območja občine Tržič sprejema Občina Tržič, v okviru TPIC Tržič, za turistično vodenje po kulturnih in zgodovinskih spomenikih na območju občine Tržiča pa tudi Tržiški muzej.</w:t>
      </w:r>
      <w:r w:rsidR="004F503E" w:rsidRPr="007D0CE5">
        <w:rPr>
          <w:rFonts w:ascii="Arial" w:hAnsi="Arial" w:cs="Arial"/>
          <w:sz w:val="21"/>
          <w:szCs w:val="21"/>
        </w:rPr>
        <w:t xml:space="preserve"> Turistični vodniki turističnega območja občine Tržič lahko turistično vodenje na ravni turističnega območja opravljajo na podlagi naročil Občine Tržič v okviru TPIC Tržič, za turistično vodenje po kulturnih in zgodovinskih spomenikih na območju občine Tržiča na tudi na  podlagi naročil Tržiškega muzeja.</w:t>
      </w:r>
      <w:r w:rsidRPr="007D0CE5">
        <w:rPr>
          <w:rFonts w:ascii="Arial" w:hAnsi="Arial" w:cs="Arial"/>
          <w:sz w:val="21"/>
          <w:szCs w:val="21"/>
        </w:rPr>
        <w:t xml:space="preserve">«    </w:t>
      </w:r>
    </w:p>
    <w:p w14:paraId="05DAEB93" w14:textId="77777777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A8C2651" w14:textId="77777777" w:rsidR="004D0AF0" w:rsidRPr="007D0CE5" w:rsidRDefault="004D0AF0" w:rsidP="007D0CE5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člen</w:t>
      </w:r>
    </w:p>
    <w:p w14:paraId="2CC8D4BB" w14:textId="77777777" w:rsidR="0076014E" w:rsidRPr="007D0CE5" w:rsidRDefault="0076014E" w:rsidP="007D0CE5">
      <w:pPr>
        <w:spacing w:line="276" w:lineRule="auto"/>
        <w:rPr>
          <w:rFonts w:ascii="Arial" w:hAnsi="Arial" w:cs="Arial"/>
          <w:sz w:val="21"/>
          <w:szCs w:val="21"/>
        </w:rPr>
      </w:pPr>
    </w:p>
    <w:p w14:paraId="36C430C8" w14:textId="5EE85254" w:rsidR="0076014E" w:rsidRPr="007D0CE5" w:rsidRDefault="0076014E" w:rsidP="007D0CE5">
      <w:pPr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V odloku se doda člen </w:t>
      </w:r>
      <w:r w:rsidR="00BC08D1" w:rsidRPr="007D0CE5">
        <w:rPr>
          <w:rFonts w:ascii="Arial" w:hAnsi="Arial" w:cs="Arial"/>
          <w:sz w:val="21"/>
          <w:szCs w:val="21"/>
        </w:rPr>
        <w:t>8</w:t>
      </w:r>
      <w:r w:rsidRPr="007D0CE5">
        <w:rPr>
          <w:rFonts w:ascii="Arial" w:hAnsi="Arial" w:cs="Arial"/>
          <w:sz w:val="21"/>
          <w:szCs w:val="21"/>
        </w:rPr>
        <w:t xml:space="preserve">a, besedilo katerega se glasi: </w:t>
      </w:r>
    </w:p>
    <w:p w14:paraId="2DA6C8F2" w14:textId="11AB3D21" w:rsidR="004D0AF0" w:rsidRPr="007D0CE5" w:rsidRDefault="004D0AF0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A8DD616" w14:textId="77777777" w:rsidR="006459AA" w:rsidRPr="007D0CE5" w:rsidRDefault="00BC08D1" w:rsidP="006459A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Tržiški muzej mora najkasneje do 31. januarja tekočega leta Občini Tržič posredovati podatke o </w:t>
      </w:r>
      <w:r w:rsidR="006459AA" w:rsidRPr="007D0CE5">
        <w:rPr>
          <w:rFonts w:ascii="Arial" w:hAnsi="Arial" w:cs="Arial"/>
          <w:sz w:val="21"/>
          <w:szCs w:val="21"/>
        </w:rPr>
        <w:t>opravljenih turističnih voden</w:t>
      </w:r>
      <w:r w:rsidR="006459AA">
        <w:rPr>
          <w:rFonts w:ascii="Arial" w:hAnsi="Arial" w:cs="Arial"/>
          <w:sz w:val="21"/>
          <w:szCs w:val="21"/>
        </w:rPr>
        <w:t>ji</w:t>
      </w:r>
      <w:r w:rsidR="006459AA" w:rsidRPr="007D0CE5">
        <w:rPr>
          <w:rFonts w:ascii="Arial" w:hAnsi="Arial" w:cs="Arial"/>
          <w:sz w:val="21"/>
          <w:szCs w:val="21"/>
        </w:rPr>
        <w:t xml:space="preserve">h po kulturnih in zgodovinskih spomenikih na območju občine Tržiča za preteklo leto. </w:t>
      </w:r>
    </w:p>
    <w:p w14:paraId="1EEBB9AB" w14:textId="543E8E38" w:rsidR="007D0CE5" w:rsidRPr="007D0CE5" w:rsidRDefault="007D0CE5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EE2D48E" w14:textId="5FC8DCD6" w:rsidR="007D0CE5" w:rsidRPr="007D0CE5" w:rsidRDefault="007D0CE5" w:rsidP="007D0CE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Podatki za posamezno opravljeno vodenje morajo vsebovati; </w:t>
      </w:r>
    </w:p>
    <w:p w14:paraId="3840E6DE" w14:textId="77777777" w:rsidR="007D0CE5" w:rsidRPr="007D0CE5" w:rsidRDefault="007D0CE5" w:rsidP="007D0CE5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termin in lokacijo vodenja, </w:t>
      </w:r>
    </w:p>
    <w:p w14:paraId="318F23DF" w14:textId="575D6ACD" w:rsidR="007D0CE5" w:rsidRPr="007D0CE5" w:rsidRDefault="001C42F5" w:rsidP="007D0CE5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število obiskovalcev,</w:t>
      </w:r>
    </w:p>
    <w:p w14:paraId="1E7EE705" w14:textId="6FC841F9" w:rsidR="007D0CE5" w:rsidRPr="007D0CE5" w:rsidRDefault="007D0CE5" w:rsidP="007D0CE5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ime turističnega</w:t>
      </w:r>
      <w:r w:rsidR="001C42F5">
        <w:rPr>
          <w:rFonts w:ascii="Arial" w:hAnsi="Arial" w:cs="Arial"/>
          <w:sz w:val="21"/>
          <w:szCs w:val="21"/>
        </w:rPr>
        <w:t xml:space="preserve"> vodnika, ki je vodenje izvedel ter</w:t>
      </w:r>
    </w:p>
    <w:p w14:paraId="2B0A8362" w14:textId="6C944D89" w:rsidR="007D0CE5" w:rsidRPr="007D0CE5" w:rsidRDefault="007D0CE5" w:rsidP="007D0CE5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prihodek od zaračunanega vodenja.     </w:t>
      </w:r>
    </w:p>
    <w:p w14:paraId="36E20C79" w14:textId="77777777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</w:p>
    <w:p w14:paraId="19055E05" w14:textId="2B335482" w:rsidR="004D0AF0" w:rsidRPr="007D0CE5" w:rsidRDefault="007D0CE5" w:rsidP="007D0CE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3</w:t>
      </w:r>
      <w:r w:rsidR="004D0AF0" w:rsidRPr="007D0CE5">
        <w:rPr>
          <w:rFonts w:ascii="Arial" w:hAnsi="Arial" w:cs="Arial"/>
          <w:sz w:val="21"/>
          <w:szCs w:val="21"/>
        </w:rPr>
        <w:t>. člen</w:t>
      </w:r>
    </w:p>
    <w:p w14:paraId="7DF4940B" w14:textId="77777777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</w:p>
    <w:p w14:paraId="2AE06CF9" w14:textId="77777777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Ta odlok začne veljati osmi dan po objavi v Uradnem listu Republike Slovenije.</w:t>
      </w:r>
    </w:p>
    <w:p w14:paraId="7EC15369" w14:textId="77777777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</w:p>
    <w:p w14:paraId="59A9E3DF" w14:textId="4C094F78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>Številka:  007-000</w:t>
      </w:r>
      <w:r w:rsidR="007D0CE5" w:rsidRPr="007D0CE5">
        <w:rPr>
          <w:rFonts w:ascii="Arial" w:hAnsi="Arial" w:cs="Arial"/>
          <w:sz w:val="21"/>
          <w:szCs w:val="21"/>
        </w:rPr>
        <w:t>9/2019/</w:t>
      </w:r>
      <w:r w:rsidR="00805383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7D0CE5" w:rsidRPr="007D0CE5">
        <w:rPr>
          <w:rFonts w:ascii="Arial" w:hAnsi="Arial" w:cs="Arial"/>
          <w:sz w:val="21"/>
          <w:szCs w:val="21"/>
        </w:rPr>
        <w:t>(310)</w:t>
      </w:r>
    </w:p>
    <w:p w14:paraId="6597BE3F" w14:textId="2CB60143" w:rsidR="004D0AF0" w:rsidRPr="007D0CE5" w:rsidRDefault="004D0AF0" w:rsidP="007D0CE5">
      <w:pPr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 xml:space="preserve">Tržič, </w:t>
      </w:r>
      <w:r w:rsidR="007D0CE5" w:rsidRPr="007D0CE5">
        <w:rPr>
          <w:rFonts w:ascii="Arial" w:hAnsi="Arial" w:cs="Arial"/>
          <w:sz w:val="21"/>
          <w:szCs w:val="21"/>
        </w:rPr>
        <w:t>10. 6. 2019</w:t>
      </w:r>
    </w:p>
    <w:p w14:paraId="096A67BB" w14:textId="77777777" w:rsidR="004D0AF0" w:rsidRPr="007D0CE5" w:rsidRDefault="004D0AF0" w:rsidP="007D0CE5">
      <w:pPr>
        <w:tabs>
          <w:tab w:val="left" w:pos="153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</w:p>
    <w:p w14:paraId="521A398A" w14:textId="77777777" w:rsidR="004D0AF0" w:rsidRPr="007D0CE5" w:rsidRDefault="004D0AF0" w:rsidP="001C42F5">
      <w:pPr>
        <w:tabs>
          <w:tab w:val="left" w:pos="1530"/>
        </w:tabs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  <w:t>župan</w:t>
      </w:r>
    </w:p>
    <w:p w14:paraId="531E3D58" w14:textId="77777777" w:rsidR="004D0AF0" w:rsidRPr="007D0CE5" w:rsidRDefault="004D0AF0" w:rsidP="001C42F5">
      <w:pPr>
        <w:tabs>
          <w:tab w:val="left" w:pos="1530"/>
        </w:tabs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  <w:t xml:space="preserve">       Občine Tržič</w:t>
      </w:r>
    </w:p>
    <w:p w14:paraId="4A244D7B" w14:textId="77777777" w:rsidR="004D0AF0" w:rsidRPr="007D0CE5" w:rsidRDefault="004D0AF0" w:rsidP="001C42F5">
      <w:pPr>
        <w:tabs>
          <w:tab w:val="left" w:pos="1530"/>
        </w:tabs>
        <w:spacing w:line="276" w:lineRule="auto"/>
        <w:rPr>
          <w:rFonts w:ascii="Arial" w:hAnsi="Arial" w:cs="Arial"/>
          <w:sz w:val="21"/>
          <w:szCs w:val="21"/>
        </w:rPr>
      </w:pP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  <w:t xml:space="preserve">  mag. Borut Sajovic </w:t>
      </w:r>
      <w:proofErr w:type="spellStart"/>
      <w:r w:rsidRPr="007D0CE5">
        <w:rPr>
          <w:rFonts w:ascii="Arial" w:hAnsi="Arial" w:cs="Arial"/>
          <w:sz w:val="21"/>
          <w:szCs w:val="21"/>
        </w:rPr>
        <w:t>l.r</w:t>
      </w:r>
      <w:proofErr w:type="spellEnd"/>
      <w:r w:rsidRPr="007D0CE5">
        <w:rPr>
          <w:rFonts w:ascii="Arial" w:hAnsi="Arial" w:cs="Arial"/>
          <w:sz w:val="21"/>
          <w:szCs w:val="21"/>
        </w:rPr>
        <w:t>.</w:t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  <w:r w:rsidRPr="007D0CE5">
        <w:rPr>
          <w:rFonts w:ascii="Arial" w:hAnsi="Arial" w:cs="Arial"/>
          <w:sz w:val="21"/>
          <w:szCs w:val="21"/>
        </w:rPr>
        <w:tab/>
      </w:r>
    </w:p>
    <w:sectPr w:rsidR="004D0AF0" w:rsidRPr="007D0CE5" w:rsidSect="00490BD6">
      <w:pgSz w:w="11907" w:h="16840" w:code="9"/>
      <w:pgMar w:top="1418" w:right="1418" w:bottom="1418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CA"/>
    <w:multiLevelType w:val="multilevel"/>
    <w:tmpl w:val="A0240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FB7068"/>
    <w:multiLevelType w:val="hybridMultilevel"/>
    <w:tmpl w:val="A2F04BCC"/>
    <w:lvl w:ilvl="0" w:tplc="90E2C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7065"/>
    <w:multiLevelType w:val="hybridMultilevel"/>
    <w:tmpl w:val="79E837B0"/>
    <w:lvl w:ilvl="0" w:tplc="042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B31743"/>
    <w:multiLevelType w:val="hybridMultilevel"/>
    <w:tmpl w:val="B4AA8EFA"/>
    <w:lvl w:ilvl="0" w:tplc="0424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F57493"/>
    <w:multiLevelType w:val="hybridMultilevel"/>
    <w:tmpl w:val="FBE08802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18401F"/>
    <w:multiLevelType w:val="singleLevel"/>
    <w:tmpl w:val="DE90B3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082CD4"/>
    <w:multiLevelType w:val="hybridMultilevel"/>
    <w:tmpl w:val="52087A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632A8D"/>
    <w:multiLevelType w:val="hybridMultilevel"/>
    <w:tmpl w:val="10AAB11C"/>
    <w:lvl w:ilvl="0" w:tplc="F54881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6943E6"/>
    <w:multiLevelType w:val="hybridMultilevel"/>
    <w:tmpl w:val="EE0AB32C"/>
    <w:lvl w:ilvl="0" w:tplc="450C3D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192233"/>
    <w:multiLevelType w:val="hybridMultilevel"/>
    <w:tmpl w:val="FF527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C9"/>
    <w:rsid w:val="00006D5B"/>
    <w:rsid w:val="00021F52"/>
    <w:rsid w:val="00064D96"/>
    <w:rsid w:val="00106F61"/>
    <w:rsid w:val="0011079A"/>
    <w:rsid w:val="0014370E"/>
    <w:rsid w:val="00164F98"/>
    <w:rsid w:val="001B1D41"/>
    <w:rsid w:val="001C42F5"/>
    <w:rsid w:val="001F3B77"/>
    <w:rsid w:val="0020550A"/>
    <w:rsid w:val="00210413"/>
    <w:rsid w:val="0021344D"/>
    <w:rsid w:val="00254B3B"/>
    <w:rsid w:val="002711D4"/>
    <w:rsid w:val="002F7A0A"/>
    <w:rsid w:val="00375F8B"/>
    <w:rsid w:val="003B385A"/>
    <w:rsid w:val="003C7EDC"/>
    <w:rsid w:val="00416DBE"/>
    <w:rsid w:val="00435ECE"/>
    <w:rsid w:val="0045431D"/>
    <w:rsid w:val="00490BD6"/>
    <w:rsid w:val="004935F3"/>
    <w:rsid w:val="004A79CB"/>
    <w:rsid w:val="004C018A"/>
    <w:rsid w:val="004C4FA2"/>
    <w:rsid w:val="004D0AF0"/>
    <w:rsid w:val="004F503E"/>
    <w:rsid w:val="005019A0"/>
    <w:rsid w:val="00504853"/>
    <w:rsid w:val="00533E68"/>
    <w:rsid w:val="00550CCC"/>
    <w:rsid w:val="005617D2"/>
    <w:rsid w:val="005837B1"/>
    <w:rsid w:val="005926AC"/>
    <w:rsid w:val="0059595C"/>
    <w:rsid w:val="005E1A3D"/>
    <w:rsid w:val="00607294"/>
    <w:rsid w:val="006108EF"/>
    <w:rsid w:val="00622563"/>
    <w:rsid w:val="006427AC"/>
    <w:rsid w:val="006459AA"/>
    <w:rsid w:val="00656154"/>
    <w:rsid w:val="006C6A98"/>
    <w:rsid w:val="006F0324"/>
    <w:rsid w:val="0076014E"/>
    <w:rsid w:val="00760BFC"/>
    <w:rsid w:val="00766FE7"/>
    <w:rsid w:val="00770DB0"/>
    <w:rsid w:val="007837BD"/>
    <w:rsid w:val="007955F5"/>
    <w:rsid w:val="007A6A0B"/>
    <w:rsid w:val="007C09D8"/>
    <w:rsid w:val="007D0CE5"/>
    <w:rsid w:val="00803F38"/>
    <w:rsid w:val="00805383"/>
    <w:rsid w:val="00805E8C"/>
    <w:rsid w:val="00841EB4"/>
    <w:rsid w:val="00855323"/>
    <w:rsid w:val="0085540E"/>
    <w:rsid w:val="00884209"/>
    <w:rsid w:val="00887213"/>
    <w:rsid w:val="00887797"/>
    <w:rsid w:val="008A1E9B"/>
    <w:rsid w:val="008F2642"/>
    <w:rsid w:val="00903715"/>
    <w:rsid w:val="009110F3"/>
    <w:rsid w:val="00920592"/>
    <w:rsid w:val="009330BF"/>
    <w:rsid w:val="009B1BA9"/>
    <w:rsid w:val="009C7917"/>
    <w:rsid w:val="009E6939"/>
    <w:rsid w:val="00A05AD4"/>
    <w:rsid w:val="00A3339E"/>
    <w:rsid w:val="00A35745"/>
    <w:rsid w:val="00A838EB"/>
    <w:rsid w:val="00A95741"/>
    <w:rsid w:val="00A97ED5"/>
    <w:rsid w:val="00AF44C9"/>
    <w:rsid w:val="00B1280E"/>
    <w:rsid w:val="00B15538"/>
    <w:rsid w:val="00B34166"/>
    <w:rsid w:val="00B871A3"/>
    <w:rsid w:val="00BB3224"/>
    <w:rsid w:val="00BC08D1"/>
    <w:rsid w:val="00BC2D27"/>
    <w:rsid w:val="00BC44F3"/>
    <w:rsid w:val="00BD2A4E"/>
    <w:rsid w:val="00BF3C91"/>
    <w:rsid w:val="00C3763A"/>
    <w:rsid w:val="00C455C3"/>
    <w:rsid w:val="00C547CA"/>
    <w:rsid w:val="00C77967"/>
    <w:rsid w:val="00CA1642"/>
    <w:rsid w:val="00CC0D78"/>
    <w:rsid w:val="00CE3178"/>
    <w:rsid w:val="00D102B8"/>
    <w:rsid w:val="00D17448"/>
    <w:rsid w:val="00D310BB"/>
    <w:rsid w:val="00D35283"/>
    <w:rsid w:val="00D43DF4"/>
    <w:rsid w:val="00D6100C"/>
    <w:rsid w:val="00D6152D"/>
    <w:rsid w:val="00D62C74"/>
    <w:rsid w:val="00D676D9"/>
    <w:rsid w:val="00D843CD"/>
    <w:rsid w:val="00DA044F"/>
    <w:rsid w:val="00DB6352"/>
    <w:rsid w:val="00DE7341"/>
    <w:rsid w:val="00E458E1"/>
    <w:rsid w:val="00E73645"/>
    <w:rsid w:val="00E84115"/>
    <w:rsid w:val="00E97D4C"/>
    <w:rsid w:val="00F15ADA"/>
    <w:rsid w:val="00F15E4E"/>
    <w:rsid w:val="00F41CF7"/>
    <w:rsid w:val="00F632DA"/>
    <w:rsid w:val="00F6793C"/>
    <w:rsid w:val="00F80FEE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611ED"/>
  <w15:docId w15:val="{AE68B71E-FD62-49BE-854E-FC05D19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BD6"/>
    <w:rPr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490BD6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E6939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1437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E6939"/>
    <w:rPr>
      <w:rFonts w:cs="Times New Roman"/>
      <w:sz w:val="2"/>
    </w:rPr>
  </w:style>
  <w:style w:type="paragraph" w:styleId="Odstavekseznama">
    <w:name w:val="List Paragraph"/>
    <w:basedOn w:val="Navaden"/>
    <w:uiPriority w:val="99"/>
    <w:qFormat/>
    <w:rsid w:val="004935F3"/>
    <w:pPr>
      <w:ind w:left="720"/>
      <w:contextualSpacing/>
    </w:pPr>
  </w:style>
  <w:style w:type="character" w:styleId="Poudarek">
    <w:name w:val="Emphasis"/>
    <w:basedOn w:val="Privzetapisavaodstavka"/>
    <w:uiPriority w:val="99"/>
    <w:qFormat/>
    <w:rsid w:val="005837B1"/>
    <w:rPr>
      <w:rFonts w:cs="Times New Roman"/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E97D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D4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D4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D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8E5D-7798-422C-98A1-AD2C304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OSNUTEK PREDLAGANEGA BESEDILA ODLOKA O LOKALNI TURISTIČNI VODNIŠKI SLUŽBI V OBČINI TRŽIČ</vt:lpstr>
    </vt:vector>
  </TitlesOfParts>
  <Company> 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PREDLAGANEGA BESEDILA ODLOKA O LOKALNI TURISTIČNI VODNIŠKI SLUŽBI V OBČINI TRŽIČ</dc:title>
  <dc:subject/>
  <dc:creator>x</dc:creator>
  <cp:keywords/>
  <dc:description/>
  <cp:lastModifiedBy>Petra HLADNIK - TPIC</cp:lastModifiedBy>
  <cp:revision>9</cp:revision>
  <cp:lastPrinted>2013-04-09T09:36:00Z</cp:lastPrinted>
  <dcterms:created xsi:type="dcterms:W3CDTF">2019-05-29T07:35:00Z</dcterms:created>
  <dcterms:modified xsi:type="dcterms:W3CDTF">2019-06-04T09:12:00Z</dcterms:modified>
</cp:coreProperties>
</file>