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9A" w:rsidRPr="00EE799A" w:rsidRDefault="00EE799A" w:rsidP="00E24B95">
      <w:pPr>
        <w:jc w:val="both"/>
        <w:rPr>
          <w:rFonts w:ascii="Tahoma" w:hAnsi="Tahoma" w:cs="Tahoma"/>
          <w:sz w:val="20"/>
          <w:szCs w:val="20"/>
        </w:rPr>
      </w:pPr>
      <w:r w:rsidRPr="00EE799A">
        <w:rPr>
          <w:rFonts w:ascii="Tahoma" w:hAnsi="Tahoma" w:cs="Tahoma"/>
          <w:sz w:val="20"/>
          <w:szCs w:val="20"/>
        </w:rPr>
        <w:t xml:space="preserve">Na podlagi 3. člena </w:t>
      </w:r>
      <w:hyperlink r:id="rId8" w:history="1">
        <w:r w:rsidRPr="00EE799A">
          <w:rPr>
            <w:rFonts w:ascii="Tahoma" w:hAnsi="Tahoma" w:cs="Tahoma"/>
            <w:sz w:val="20"/>
            <w:szCs w:val="20"/>
          </w:rPr>
          <w:t>Zakona o zavodih</w:t>
        </w:r>
      </w:hyperlink>
      <w:r w:rsidRPr="00EE799A">
        <w:rPr>
          <w:rFonts w:ascii="Tahoma" w:hAnsi="Tahoma" w:cs="Tahoma"/>
          <w:sz w:val="20"/>
          <w:szCs w:val="20"/>
        </w:rPr>
        <w:t xml:space="preserve"> (Uradni list RS, št. 12/91, </w:t>
      </w:r>
      <w:hyperlink r:id="rId9" w:tgtFrame="_blank" w:tooltip="Zakon o spremembi zakona o zavodih" w:history="1">
        <w:r w:rsidRPr="00EE799A">
          <w:rPr>
            <w:rFonts w:ascii="Tahoma" w:hAnsi="Tahoma" w:cs="Tahoma"/>
            <w:sz w:val="20"/>
            <w:szCs w:val="20"/>
          </w:rPr>
          <w:t>8/96</w:t>
        </w:r>
      </w:hyperlink>
      <w:r w:rsidRPr="00EE799A">
        <w:rPr>
          <w:rFonts w:ascii="Tahoma" w:hAnsi="Tahoma" w:cs="Tahoma"/>
          <w:sz w:val="20"/>
          <w:szCs w:val="20"/>
        </w:rPr>
        <w:t xml:space="preserve">, </w:t>
      </w:r>
      <w:hyperlink r:id="rId10" w:tgtFrame="_blank" w:tooltip="Zakon o preprečevanju dela in zaposlovanja na črno" w:history="1">
        <w:r w:rsidRPr="00EE799A">
          <w:rPr>
            <w:rFonts w:ascii="Tahoma" w:hAnsi="Tahoma" w:cs="Tahoma"/>
            <w:sz w:val="20"/>
            <w:szCs w:val="20"/>
          </w:rPr>
          <w:t>36/00</w:t>
        </w:r>
      </w:hyperlink>
      <w:r w:rsidRPr="00EE799A">
        <w:rPr>
          <w:rFonts w:ascii="Tahoma" w:hAnsi="Tahoma" w:cs="Tahoma"/>
          <w:sz w:val="20"/>
          <w:szCs w:val="20"/>
        </w:rPr>
        <w:t xml:space="preserve"> – ZPDZC in </w:t>
      </w:r>
      <w:hyperlink r:id="rId11" w:tgtFrame="_blank" w:tooltip="Zakon o javno-zasebnem partnerstvu" w:history="1">
        <w:r w:rsidRPr="00EE799A">
          <w:rPr>
            <w:rFonts w:ascii="Tahoma" w:hAnsi="Tahoma" w:cs="Tahoma"/>
            <w:sz w:val="20"/>
            <w:szCs w:val="20"/>
          </w:rPr>
          <w:t>127/06</w:t>
        </w:r>
      </w:hyperlink>
      <w:r w:rsidRPr="00EE799A">
        <w:rPr>
          <w:rFonts w:ascii="Tahoma" w:hAnsi="Tahoma" w:cs="Tahoma"/>
          <w:sz w:val="20"/>
          <w:szCs w:val="20"/>
        </w:rPr>
        <w:t xml:space="preserve"> – ZJZP), 40. in 41. člena </w:t>
      </w:r>
      <w:hyperlink r:id="rId12" w:history="1">
        <w:r w:rsidRPr="00EE799A">
          <w:rPr>
            <w:rFonts w:ascii="Tahoma" w:hAnsi="Tahoma" w:cs="Tahoma"/>
            <w:sz w:val="20"/>
            <w:szCs w:val="20"/>
          </w:rPr>
          <w:t>Zakona o organizaciji in financiranju vzgoje in izobraževanja</w:t>
        </w:r>
      </w:hyperlink>
      <w:r w:rsidRPr="00EE799A">
        <w:rPr>
          <w:rFonts w:ascii="Tahoma" w:hAnsi="Tahoma" w:cs="Tahoma"/>
          <w:sz w:val="20"/>
          <w:szCs w:val="20"/>
        </w:rPr>
        <w:t xml:space="preserve"> (Uradni list RS, št. 16/07, 36/08, 58/09, </w:t>
      </w:r>
      <w:hyperlink r:id="rId13" w:tgtFrame="_blank" w:tooltip="Popravek Zakona o spremembah in dopolnitvah Zakona o organizaciji in financiranju vzgoje in izobraževanja (ZOFVI-H)" w:history="1">
        <w:r w:rsidRPr="00EE799A">
          <w:rPr>
            <w:rFonts w:ascii="Tahoma" w:hAnsi="Tahoma" w:cs="Tahoma"/>
            <w:sz w:val="20"/>
            <w:szCs w:val="20"/>
          </w:rPr>
          <w:t>64/09 – popr.</w:t>
        </w:r>
      </w:hyperlink>
      <w:r w:rsidRPr="00EE799A">
        <w:rPr>
          <w:rFonts w:ascii="Tahoma" w:hAnsi="Tahoma" w:cs="Tahoma"/>
          <w:sz w:val="20"/>
          <w:szCs w:val="20"/>
        </w:rPr>
        <w:t xml:space="preserve">, </w:t>
      </w:r>
      <w:hyperlink r:id="rId14" w:tgtFrame="_blank" w:tooltip="Popravek Zakona o spremembah in dopolnitvah Zakona o organizaciji in financiranju vzgoje in izobraževanja (ZOFVI-H)" w:history="1">
        <w:r w:rsidRPr="00EE799A">
          <w:rPr>
            <w:rFonts w:ascii="Tahoma" w:hAnsi="Tahoma" w:cs="Tahoma"/>
            <w:sz w:val="20"/>
            <w:szCs w:val="20"/>
          </w:rPr>
          <w:t>65/09 – popr.</w:t>
        </w:r>
      </w:hyperlink>
      <w:r w:rsidRPr="00EE799A">
        <w:rPr>
          <w:rFonts w:ascii="Tahoma" w:hAnsi="Tahoma" w:cs="Tahoma"/>
          <w:sz w:val="20"/>
          <w:szCs w:val="20"/>
        </w:rPr>
        <w:t xml:space="preserve">, </w:t>
      </w:r>
      <w:hyperlink r:id="rId15" w:tgtFrame="_blank" w:tooltip="Zakon o spremembah in dopolnitvah Zakona o organizaciji in financiranju vzgoje in izobraževanja" w:history="1">
        <w:r w:rsidRPr="00EE799A">
          <w:rPr>
            <w:rFonts w:ascii="Tahoma" w:hAnsi="Tahoma" w:cs="Tahoma"/>
            <w:sz w:val="20"/>
            <w:szCs w:val="20"/>
          </w:rPr>
          <w:t>20/11</w:t>
        </w:r>
      </w:hyperlink>
      <w:r w:rsidRPr="00EE799A">
        <w:rPr>
          <w:rFonts w:ascii="Tahoma" w:hAnsi="Tahoma" w:cs="Tahoma"/>
          <w:sz w:val="20"/>
          <w:szCs w:val="20"/>
        </w:rPr>
        <w:t xml:space="preserve">, </w:t>
      </w:r>
      <w:hyperlink r:id="rId16" w:tgtFrame="_blank" w:tooltip="Zakon za uravnoteženje javnih financ" w:history="1">
        <w:r w:rsidRPr="00EE799A">
          <w:rPr>
            <w:rFonts w:ascii="Tahoma" w:hAnsi="Tahoma" w:cs="Tahoma"/>
            <w:sz w:val="20"/>
            <w:szCs w:val="20"/>
          </w:rPr>
          <w:t>40/12</w:t>
        </w:r>
      </w:hyperlink>
      <w:r w:rsidRPr="00EE799A">
        <w:rPr>
          <w:rFonts w:ascii="Tahoma" w:hAnsi="Tahoma" w:cs="Tahoma"/>
          <w:sz w:val="20"/>
          <w:szCs w:val="20"/>
        </w:rPr>
        <w:t xml:space="preserve"> – ZUJF, </w:t>
      </w:r>
      <w:hyperlink r:id="rId17" w:tgtFrame="_blank" w:tooltip="Zakon o spremembah in dopolnitvah Zakona o prevozih v cestnem prometu" w:history="1">
        <w:r w:rsidRPr="00EE799A">
          <w:rPr>
            <w:rFonts w:ascii="Tahoma" w:hAnsi="Tahoma" w:cs="Tahoma"/>
            <w:sz w:val="20"/>
            <w:szCs w:val="20"/>
          </w:rPr>
          <w:t>57/12</w:t>
        </w:r>
      </w:hyperlink>
      <w:r w:rsidRPr="00EE799A">
        <w:rPr>
          <w:rFonts w:ascii="Tahoma" w:hAnsi="Tahoma" w:cs="Tahoma"/>
          <w:sz w:val="20"/>
          <w:szCs w:val="20"/>
        </w:rPr>
        <w:t xml:space="preserve"> – ZPCP-2D, </w:t>
      </w:r>
      <w:hyperlink r:id="rId18" w:tgtFrame="_blank" w:tooltip="Zakon o spremembi Zakona o spremembah in dopolnitvah Zakona o organizaciji in financiranju vzgoje in izobraževanja" w:history="1">
        <w:r w:rsidRPr="00EE799A">
          <w:rPr>
            <w:rFonts w:ascii="Tahoma" w:hAnsi="Tahoma" w:cs="Tahoma"/>
            <w:sz w:val="20"/>
            <w:szCs w:val="20"/>
          </w:rPr>
          <w:t>47/15</w:t>
        </w:r>
      </w:hyperlink>
      <w:r w:rsidRPr="00EE799A">
        <w:rPr>
          <w:rFonts w:ascii="Tahoma" w:hAnsi="Tahoma" w:cs="Tahoma"/>
          <w:sz w:val="20"/>
          <w:szCs w:val="20"/>
        </w:rPr>
        <w:t xml:space="preserve">, </w:t>
      </w:r>
      <w:hyperlink r:id="rId19" w:tgtFrame="_blank" w:tooltip="Popravek Zakona o spremembah in dopolnitvah Zakona o organizaciji in financiranju vzgoje in izobraževanja" w:history="1">
        <w:r w:rsidRPr="00EE799A">
          <w:rPr>
            <w:rFonts w:ascii="Tahoma" w:hAnsi="Tahoma" w:cs="Tahoma"/>
            <w:sz w:val="20"/>
            <w:szCs w:val="20"/>
          </w:rPr>
          <w:t>46/16</w:t>
        </w:r>
      </w:hyperlink>
      <w:r w:rsidRPr="00EE799A">
        <w:rPr>
          <w:rFonts w:ascii="Tahoma" w:hAnsi="Tahoma" w:cs="Tahoma"/>
          <w:sz w:val="20"/>
          <w:szCs w:val="20"/>
        </w:rPr>
        <w:t xml:space="preserve"> in </w:t>
      </w:r>
      <w:hyperlink r:id="rId20" w:tgtFrame="_blank" w:tooltip="Popravek Zakona o spremembah in dopolnitvah Zakona o organizaciji in financiranju vzgoje in izobraževanja (ZOFVI-L)" w:history="1">
        <w:r w:rsidRPr="00EE799A">
          <w:rPr>
            <w:rFonts w:ascii="Tahoma" w:hAnsi="Tahoma" w:cs="Tahoma"/>
            <w:sz w:val="20"/>
            <w:szCs w:val="20"/>
          </w:rPr>
          <w:t>49/16 – popr.</w:t>
        </w:r>
      </w:hyperlink>
      <w:r w:rsidRPr="00EE799A">
        <w:rPr>
          <w:rFonts w:ascii="Tahoma" w:hAnsi="Tahoma" w:cs="Tahoma"/>
          <w:sz w:val="20"/>
          <w:szCs w:val="20"/>
        </w:rPr>
        <w:t xml:space="preserve">) ter 18. člena </w:t>
      </w:r>
      <w:hyperlink r:id="rId21" w:history="1">
        <w:r w:rsidRPr="00EE799A">
          <w:rPr>
            <w:rFonts w:ascii="Tahoma" w:hAnsi="Tahoma" w:cs="Tahoma"/>
            <w:sz w:val="20"/>
            <w:szCs w:val="20"/>
          </w:rPr>
          <w:t>Statuta Občine Tržič</w:t>
        </w:r>
      </w:hyperlink>
      <w:r w:rsidRPr="00EE799A">
        <w:rPr>
          <w:rFonts w:ascii="Tahoma" w:hAnsi="Tahoma" w:cs="Tahoma"/>
          <w:sz w:val="20"/>
          <w:szCs w:val="20"/>
        </w:rPr>
        <w:t xml:space="preserve"> (Uradni list RS, št. 19/13 in 74/15)  je Občinski svet Občine Tržič na svoji _____ redni seji, dne _______________ sprejel</w:t>
      </w:r>
    </w:p>
    <w:p w:rsidR="00EE799A" w:rsidRDefault="00EE799A" w:rsidP="00E24B95"/>
    <w:tbl>
      <w:tblPr>
        <w:tblW w:w="9214" w:type="dxa"/>
        <w:tblCellMar>
          <w:left w:w="0" w:type="dxa"/>
          <w:right w:w="0" w:type="dxa"/>
        </w:tblCellMar>
        <w:tblLook w:val="04A0" w:firstRow="1" w:lastRow="0" w:firstColumn="1" w:lastColumn="0" w:noHBand="0" w:noVBand="1"/>
      </w:tblPr>
      <w:tblGrid>
        <w:gridCol w:w="9214"/>
      </w:tblGrid>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O D L O K</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o ustanovitvi javnega vzgojno-varstvenega zavoda Vrtec Tržič</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I. SPLOŠNA DOLOČBA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1.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S tem odlokom Občina Tržič, s sedežem Trg svobode 18, Tržič (v nadaljevanju besedila: ustanovitelj), ustanavlja na področju </w:t>
            </w:r>
            <w:r w:rsidRPr="009246B5">
              <w:rPr>
                <w:rFonts w:ascii="Tahoma" w:hAnsi="Tahoma" w:cs="Tahoma"/>
                <w:color w:val="444444"/>
                <w:sz w:val="20"/>
                <w:szCs w:val="20"/>
              </w:rPr>
              <w:t>predšolske vzgoje</w:t>
            </w:r>
            <w:r>
              <w:rPr>
                <w:rFonts w:ascii="Tahoma" w:hAnsi="Tahoma" w:cs="Tahoma"/>
                <w:color w:val="444444"/>
                <w:sz w:val="20"/>
                <w:szCs w:val="20"/>
              </w:rPr>
              <w:t xml:space="preserve"> javni vzgojno-varstveni zavod Vrtec Tržič (v nadaljevanju: zavod).</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II. STATUSNE DOLOČBE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1. Ime, sedež in pravni status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2. člen</w:t>
            </w:r>
          </w:p>
        </w:tc>
      </w:tr>
      <w:tr w:rsidR="00AA2362" w:rsidRPr="00AA2362" w:rsidTr="00E24B95">
        <w:tc>
          <w:tcPr>
            <w:tcW w:w="9214" w:type="dxa"/>
            <w:tcBorders>
              <w:top w:val="nil"/>
              <w:left w:val="nil"/>
              <w:bottom w:val="nil"/>
            </w:tcBorders>
            <w:tcMar>
              <w:top w:w="0" w:type="dxa"/>
              <w:left w:w="108" w:type="dxa"/>
              <w:bottom w:w="0" w:type="dxa"/>
              <w:right w:w="108" w:type="dxa"/>
            </w:tcMar>
            <w:hideMark/>
          </w:tcPr>
          <w:p w:rsidR="00627C2E" w:rsidRPr="00AA2362" w:rsidRDefault="00627C2E" w:rsidP="00E24B95">
            <w:pPr>
              <w:jc w:val="both"/>
              <w:rPr>
                <w:rStyle w:val="navadnicrnitext1"/>
                <w:bCs/>
                <w:color w:val="auto"/>
                <w:sz w:val="20"/>
                <w:szCs w:val="20"/>
              </w:rPr>
            </w:pPr>
            <w:r w:rsidRPr="00AA2362">
              <w:rPr>
                <w:rStyle w:val="navadnicrnitext1"/>
                <w:bCs/>
                <w:color w:val="auto"/>
                <w:sz w:val="20"/>
                <w:szCs w:val="20"/>
              </w:rPr>
              <w:t>Zavod posluje pod imenom: Vrtec Tržič.</w:t>
            </w:r>
          </w:p>
          <w:p w:rsidR="00627C2E" w:rsidRPr="00AA2362" w:rsidRDefault="00627C2E" w:rsidP="00E24B95">
            <w:pPr>
              <w:jc w:val="both"/>
              <w:rPr>
                <w:rStyle w:val="navadnicrnitext1"/>
                <w:bCs/>
                <w:color w:val="auto"/>
                <w:sz w:val="20"/>
                <w:szCs w:val="20"/>
              </w:rPr>
            </w:pPr>
            <w:r w:rsidRPr="00AA2362">
              <w:rPr>
                <w:rStyle w:val="navadnicrnitext1"/>
                <w:bCs/>
                <w:color w:val="auto"/>
                <w:sz w:val="20"/>
                <w:szCs w:val="20"/>
              </w:rPr>
              <w:t>Sedež zavoda: Ste Marie aux Mines 28, Tržič.</w:t>
            </w:r>
          </w:p>
          <w:p w:rsidR="00627C2E" w:rsidRPr="00AA2362" w:rsidRDefault="00627C2E" w:rsidP="00E24B95">
            <w:pPr>
              <w:jc w:val="both"/>
              <w:rPr>
                <w:rStyle w:val="navadnicrnitext1"/>
                <w:bCs/>
                <w:color w:val="auto"/>
                <w:sz w:val="20"/>
                <w:szCs w:val="20"/>
              </w:rPr>
            </w:pPr>
            <w:r w:rsidRPr="00AA2362">
              <w:rPr>
                <w:rStyle w:val="navadnicrnitext1"/>
                <w:bCs/>
                <w:color w:val="auto"/>
                <w:sz w:val="20"/>
                <w:szCs w:val="20"/>
              </w:rPr>
              <w:t>V sestavo Vrtca Tržič sodijo:</w:t>
            </w:r>
          </w:p>
          <w:p w:rsidR="00627C2E" w:rsidRPr="00AA2362" w:rsidRDefault="00E24D28" w:rsidP="00E24B95">
            <w:pPr>
              <w:jc w:val="both"/>
              <w:rPr>
                <w:rStyle w:val="navadnicrnitext1"/>
                <w:bCs/>
                <w:color w:val="auto"/>
                <w:sz w:val="20"/>
                <w:szCs w:val="20"/>
              </w:rPr>
            </w:pPr>
            <w:r w:rsidRPr="00AA2362">
              <w:rPr>
                <w:rStyle w:val="navadnicrnitext1"/>
                <w:bCs/>
                <w:color w:val="auto"/>
                <w:sz w:val="20"/>
                <w:szCs w:val="20"/>
              </w:rPr>
              <w:t xml:space="preserve">- </w:t>
            </w:r>
            <w:r w:rsidR="00627C2E" w:rsidRPr="00AA2362">
              <w:rPr>
                <w:rStyle w:val="navadnicrnitext1"/>
                <w:bCs/>
                <w:color w:val="auto"/>
                <w:sz w:val="20"/>
                <w:szCs w:val="20"/>
              </w:rPr>
              <w:t>enota Palček, Cesta Ste Marie aux Mines 28, Tržič in dislocirani oddelek v OŠ Tržič, Šolska ulica 7, Tržič ter dislocirani oddelek Lom, Lom pod Storžičem 12, Tržič,</w:t>
            </w:r>
          </w:p>
          <w:p w:rsidR="00627C2E" w:rsidRPr="00AA2362" w:rsidRDefault="00E24D28" w:rsidP="00E24B95">
            <w:pPr>
              <w:jc w:val="both"/>
              <w:rPr>
                <w:rStyle w:val="navadnicrnitext1"/>
                <w:bCs/>
                <w:color w:val="auto"/>
                <w:sz w:val="20"/>
                <w:szCs w:val="20"/>
              </w:rPr>
            </w:pPr>
            <w:r w:rsidRPr="00AA2362">
              <w:rPr>
                <w:rStyle w:val="navadnicrnitext1"/>
                <w:bCs/>
                <w:color w:val="auto"/>
                <w:sz w:val="20"/>
                <w:szCs w:val="20"/>
              </w:rPr>
              <w:t xml:space="preserve">- </w:t>
            </w:r>
            <w:r w:rsidR="00627C2E" w:rsidRPr="00AA2362">
              <w:rPr>
                <w:rStyle w:val="navadnicrnitext1"/>
                <w:bCs/>
                <w:color w:val="auto"/>
                <w:sz w:val="20"/>
                <w:szCs w:val="20"/>
              </w:rPr>
              <w:t>enota Deteljica, Kovorska cesta 2, Tržič in dislocirana oddelka v OŠ Bistrica, Begunjska cesta 2, Tržič,</w:t>
            </w:r>
          </w:p>
          <w:p w:rsidR="00627C2E" w:rsidRPr="00AA2362" w:rsidRDefault="00E24D28" w:rsidP="00E24B95">
            <w:pPr>
              <w:jc w:val="both"/>
              <w:rPr>
                <w:rStyle w:val="navadnicrnitext1"/>
                <w:bCs/>
                <w:color w:val="auto"/>
                <w:sz w:val="20"/>
                <w:szCs w:val="20"/>
              </w:rPr>
            </w:pPr>
            <w:r w:rsidRPr="00AA2362">
              <w:rPr>
                <w:rStyle w:val="navadnicrnitext1"/>
                <w:bCs/>
                <w:color w:val="auto"/>
                <w:sz w:val="20"/>
                <w:szCs w:val="20"/>
              </w:rPr>
              <w:t xml:space="preserve">- </w:t>
            </w:r>
            <w:r w:rsidR="00627C2E" w:rsidRPr="00AA2362">
              <w:rPr>
                <w:rStyle w:val="navadnicrnitext1"/>
                <w:bCs/>
                <w:color w:val="auto"/>
                <w:sz w:val="20"/>
                <w:szCs w:val="20"/>
              </w:rPr>
              <w:t>enota Križe, Cesta Kokrškega odreda 22, Križe in dislocirani oddelek v Snakovem, Pod Slemenom 6, Križe.</w:t>
            </w:r>
          </w:p>
          <w:p w:rsidR="00627C2E" w:rsidRPr="00AA2362" w:rsidRDefault="00627C2E" w:rsidP="00E24B95">
            <w:pPr>
              <w:jc w:val="both"/>
              <w:rPr>
                <w:rStyle w:val="navadnicrnitext1"/>
                <w:rFonts w:ascii="Arial" w:hAnsi="Arial" w:cs="Arial"/>
                <w:bCs/>
                <w:color w:val="auto"/>
                <w:sz w:val="20"/>
                <w:szCs w:val="20"/>
              </w:rPr>
            </w:pPr>
            <w:r w:rsidRPr="00AA2362">
              <w:rPr>
                <w:rStyle w:val="navadnicrnitext1"/>
                <w:rFonts w:ascii="Arial" w:hAnsi="Arial" w:cs="Arial"/>
                <w:bCs/>
                <w:color w:val="auto"/>
                <w:sz w:val="20"/>
                <w:szCs w:val="20"/>
              </w:rPr>
              <w:t>Zavod lahko po predhodnem soglasju z ustanoviteljem organizira delo v novi enoti vrtca ali ukine obstoječo, če so zato podani zakonski razlogi.</w:t>
            </w:r>
          </w:p>
          <w:p w:rsidR="00627C2E" w:rsidRPr="00AA2362" w:rsidRDefault="00627C2E" w:rsidP="00741FD5">
            <w:pPr>
              <w:jc w:val="both"/>
              <w:rPr>
                <w:rStyle w:val="navadnicrnitext1"/>
                <w:rFonts w:ascii="Arial" w:hAnsi="Arial" w:cs="Arial"/>
                <w:bCs/>
                <w:color w:val="auto"/>
                <w:sz w:val="20"/>
                <w:szCs w:val="20"/>
              </w:rPr>
            </w:pPr>
            <w:r w:rsidRPr="00AA2362">
              <w:rPr>
                <w:rStyle w:val="navadnicrnitext1"/>
                <w:rFonts w:ascii="Arial" w:hAnsi="Arial" w:cs="Arial"/>
                <w:bCs/>
                <w:color w:val="auto"/>
                <w:sz w:val="20"/>
                <w:szCs w:val="20"/>
              </w:rPr>
              <w:t>Po potrebi lahko zavod v soglasju z ustanoviteljem za krajša obdobja ustanovi ma</w:t>
            </w:r>
            <w:r w:rsidR="00E24D28" w:rsidRPr="00AA2362">
              <w:rPr>
                <w:rStyle w:val="navadnicrnitext1"/>
                <w:rFonts w:ascii="Arial" w:hAnsi="Arial" w:cs="Arial"/>
                <w:bCs/>
                <w:color w:val="auto"/>
                <w:sz w:val="20"/>
                <w:szCs w:val="20"/>
              </w:rPr>
              <w:t xml:space="preserve">njše </w:t>
            </w:r>
            <w:r w:rsidR="00741FD5" w:rsidRPr="00AA2362">
              <w:rPr>
                <w:rStyle w:val="navadnicrnitext1"/>
                <w:rFonts w:ascii="Arial" w:hAnsi="Arial" w:cs="Arial"/>
                <w:bCs/>
                <w:color w:val="auto"/>
                <w:sz w:val="20"/>
                <w:szCs w:val="20"/>
              </w:rPr>
              <w:t xml:space="preserve">dislocirane </w:t>
            </w:r>
            <w:r w:rsidR="00AA2362" w:rsidRPr="00AA2362">
              <w:rPr>
                <w:rStyle w:val="navadnicrnitext1"/>
                <w:rFonts w:ascii="Arial" w:hAnsi="Arial" w:cs="Arial"/>
                <w:bCs/>
                <w:color w:val="auto"/>
                <w:sz w:val="20"/>
                <w:szCs w:val="20"/>
              </w:rPr>
              <w:t>oddelke vrtca.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3.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Zavod je pravna oseba s popolno odgovornostjo in odgovarja za svoje obveznosti z vsem premoženjem, s katerim razpolaga.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Enote vrtca v pravnem prometu nimajo pooblastil.</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4. člen</w:t>
            </w:r>
          </w:p>
        </w:tc>
      </w:tr>
      <w:tr w:rsidR="00AC6E9B" w:rsidRPr="009246B5" w:rsidTr="00E24B95">
        <w:tc>
          <w:tcPr>
            <w:tcW w:w="9214" w:type="dxa"/>
            <w:tcBorders>
              <w:top w:val="nil"/>
              <w:left w:val="nil"/>
              <w:bottom w:val="nil"/>
            </w:tcBorders>
            <w:tcMar>
              <w:top w:w="0" w:type="dxa"/>
              <w:left w:w="108" w:type="dxa"/>
              <w:bottom w:w="0" w:type="dxa"/>
              <w:right w:w="108" w:type="dxa"/>
            </w:tcMar>
            <w:hideMark/>
          </w:tcPr>
          <w:p w:rsidR="00AC6E9B" w:rsidRPr="009246B5" w:rsidRDefault="00AC6E9B" w:rsidP="00E24B95">
            <w:pPr>
              <w:jc w:val="both"/>
              <w:rPr>
                <w:rFonts w:ascii="Tahoma" w:hAnsi="Tahoma" w:cs="Tahoma"/>
                <w:color w:val="444444"/>
                <w:sz w:val="20"/>
                <w:szCs w:val="20"/>
              </w:rPr>
            </w:pPr>
            <w:r w:rsidRPr="009246B5">
              <w:rPr>
                <w:rFonts w:ascii="Tahoma" w:hAnsi="Tahoma" w:cs="Tahoma"/>
                <w:color w:val="444444"/>
                <w:sz w:val="20"/>
                <w:szCs w:val="20"/>
              </w:rPr>
              <w:lastRenderedPageBreak/>
              <w:t>Zavod se vpiše v razvid zavodov vzgoje in izobraževanja, ki ga vodi ministrstvo, pristojno za predšolsko vzgojo.</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245E43" w:rsidRDefault="00AC6E9B" w:rsidP="00E24B95">
            <w:pPr>
              <w:jc w:val="center"/>
              <w:rPr>
                <w:rFonts w:ascii="Times New Roman" w:hAnsi="Times New Roman"/>
                <w:color w:val="0070C0"/>
                <w:sz w:val="24"/>
                <w:szCs w:val="24"/>
              </w:rPr>
            </w:pPr>
            <w:r>
              <w:rPr>
                <w:rFonts w:ascii="Tahoma" w:hAnsi="Tahoma" w:cs="Tahoma"/>
                <w:b/>
                <w:bCs/>
                <w:color w:val="444444"/>
                <w:sz w:val="20"/>
                <w:szCs w:val="20"/>
              </w:rPr>
              <w:t>2. Pečat zavoda</w:t>
            </w:r>
            <w:r w:rsidR="00245E43">
              <w:rPr>
                <w:rFonts w:ascii="Tahoma" w:hAnsi="Tahoma" w:cs="Tahoma"/>
                <w:b/>
                <w:bCs/>
                <w:color w:val="444444"/>
                <w:sz w:val="20"/>
                <w:szCs w:val="20"/>
              </w:rPr>
              <w:t xml:space="preserve"> </w:t>
            </w:r>
            <w:r w:rsidR="00245E43" w:rsidRPr="00AA2362">
              <w:rPr>
                <w:rFonts w:ascii="Tahoma" w:hAnsi="Tahoma" w:cs="Tahoma"/>
                <w:b/>
                <w:bCs/>
                <w:color w:val="444444"/>
                <w:sz w:val="20"/>
                <w:szCs w:val="20"/>
              </w:rPr>
              <w:t>in logotip</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627C2E" w:rsidP="00E24B95">
            <w:pPr>
              <w:jc w:val="center"/>
              <w:rPr>
                <w:rFonts w:ascii="Times New Roman" w:hAnsi="Times New Roman"/>
                <w:color w:val="444444"/>
                <w:sz w:val="24"/>
                <w:szCs w:val="24"/>
              </w:rPr>
            </w:pPr>
            <w:r w:rsidRPr="00AA2362">
              <w:rPr>
                <w:rFonts w:ascii="Tahoma" w:hAnsi="Tahoma" w:cs="Tahoma"/>
                <w:b/>
                <w:bCs/>
                <w:color w:val="444444"/>
                <w:sz w:val="20"/>
                <w:szCs w:val="20"/>
              </w:rPr>
              <w:t>5</w:t>
            </w:r>
            <w:r w:rsidR="00AA2362">
              <w:rPr>
                <w:rFonts w:ascii="Tahoma" w:hAnsi="Tahoma" w:cs="Tahoma"/>
                <w:b/>
                <w:bCs/>
                <w:color w:val="444444"/>
                <w:sz w:val="20"/>
                <w:szCs w:val="20"/>
              </w:rPr>
              <w:t>.</w:t>
            </w:r>
            <w:r>
              <w:rPr>
                <w:rFonts w:ascii="Tahoma" w:hAnsi="Tahoma" w:cs="Tahoma"/>
                <w:b/>
                <w:bCs/>
                <w:color w:val="444444"/>
                <w:sz w:val="20"/>
                <w:szCs w:val="20"/>
              </w:rPr>
              <w:t xml:space="preserve"> </w:t>
            </w:r>
            <w:r w:rsidR="00AC6E9B">
              <w:rPr>
                <w:rFonts w:ascii="Tahoma" w:hAnsi="Tahoma" w:cs="Tahoma"/>
                <w:b/>
                <w:bCs/>
                <w:color w:val="444444"/>
                <w:sz w:val="20"/>
                <w:szCs w:val="20"/>
              </w:rPr>
              <w:t>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627C2E" w:rsidRDefault="00AC6E9B" w:rsidP="00E24B95">
            <w:pPr>
              <w:jc w:val="both"/>
              <w:rPr>
                <w:rFonts w:ascii="Times New Roman" w:hAnsi="Times New Roman"/>
                <w:color w:val="00B050"/>
                <w:sz w:val="24"/>
                <w:szCs w:val="24"/>
              </w:rPr>
            </w:pPr>
            <w:r>
              <w:rPr>
                <w:rFonts w:ascii="Tahoma" w:hAnsi="Tahoma" w:cs="Tahoma"/>
                <w:color w:val="444444"/>
                <w:sz w:val="20"/>
                <w:szCs w:val="20"/>
              </w:rPr>
              <w:t>Zavod ima in uporablja svoj pečat okrogle oblike, premera 35 mm, v katerega sredini je grb Republike Slovenije, na zunanjem obodu pa je izpisano: Vrtec Tržič</w:t>
            </w:r>
            <w:r w:rsidR="00E829FD">
              <w:rPr>
                <w:rFonts w:ascii="Tahoma" w:hAnsi="Tahoma" w:cs="Tahoma"/>
                <w:color w:val="444444"/>
                <w:sz w:val="20"/>
                <w:szCs w:val="20"/>
              </w:rPr>
              <w: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Zavod ima in uporablja tudi pečat okrogle oblike premera 20 mm, z enako vsebino kot pečat iz prvega odstavka tega člena.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627C2E" w:rsidP="00E24B95">
            <w:pPr>
              <w:jc w:val="center"/>
              <w:rPr>
                <w:rFonts w:ascii="Times New Roman" w:hAnsi="Times New Roman"/>
                <w:color w:val="444444"/>
                <w:sz w:val="24"/>
                <w:szCs w:val="24"/>
              </w:rPr>
            </w:pPr>
            <w:r w:rsidRPr="00AA2362">
              <w:rPr>
                <w:rFonts w:ascii="Tahoma" w:hAnsi="Tahoma" w:cs="Tahoma"/>
                <w:b/>
                <w:bCs/>
                <w:color w:val="444444"/>
                <w:sz w:val="20"/>
                <w:szCs w:val="20"/>
              </w:rPr>
              <w:t>6</w:t>
            </w:r>
            <w:r w:rsidR="00AC6E9B" w:rsidRPr="00AA2362">
              <w:rPr>
                <w:rFonts w:ascii="Tahoma" w:hAnsi="Tahoma" w:cs="Tahoma"/>
                <w:b/>
                <w:bCs/>
                <w:color w:val="444444"/>
                <w:sz w:val="20"/>
                <w:szCs w:val="20"/>
              </w:rPr>
              <w:t>.</w:t>
            </w:r>
            <w:r w:rsidR="00AC6E9B" w:rsidRPr="009246B5">
              <w:rPr>
                <w:rFonts w:ascii="Tahoma" w:hAnsi="Tahoma" w:cs="Tahoma"/>
                <w:b/>
                <w:bCs/>
                <w:color w:val="FF0000"/>
                <w:sz w:val="20"/>
                <w:szCs w:val="20"/>
              </w:rPr>
              <w:t xml:space="preserve"> </w:t>
            </w:r>
            <w:r w:rsidR="00AC6E9B">
              <w:rPr>
                <w:rFonts w:ascii="Tahoma" w:hAnsi="Tahoma" w:cs="Tahoma"/>
                <w:b/>
                <w:bCs/>
                <w:color w:val="444444"/>
                <w:sz w:val="20"/>
                <w:szCs w:val="20"/>
              </w:rPr>
              <w:t>člen</w:t>
            </w:r>
          </w:p>
        </w:tc>
      </w:tr>
      <w:tr w:rsidR="00AC6E9B" w:rsidRPr="00627C2E" w:rsidTr="00E24B95">
        <w:tc>
          <w:tcPr>
            <w:tcW w:w="9214" w:type="dxa"/>
            <w:tcBorders>
              <w:top w:val="nil"/>
              <w:left w:val="nil"/>
            </w:tcBorders>
            <w:tcMar>
              <w:top w:w="0" w:type="dxa"/>
              <w:left w:w="108" w:type="dxa"/>
              <w:bottom w:w="0" w:type="dxa"/>
              <w:right w:w="108" w:type="dxa"/>
            </w:tcMar>
            <w:hideMark/>
          </w:tcPr>
          <w:p w:rsidR="00AC6E9B" w:rsidRDefault="00AC6E9B" w:rsidP="00E24B95">
            <w:pPr>
              <w:jc w:val="both"/>
              <w:rPr>
                <w:rFonts w:ascii="Tahoma" w:hAnsi="Tahoma" w:cs="Tahoma"/>
                <w:color w:val="444444"/>
                <w:sz w:val="20"/>
                <w:szCs w:val="20"/>
              </w:rPr>
            </w:pPr>
            <w:r>
              <w:rPr>
                <w:rFonts w:ascii="Tahoma" w:hAnsi="Tahoma" w:cs="Tahoma"/>
                <w:color w:val="444444"/>
                <w:sz w:val="20"/>
                <w:szCs w:val="20"/>
              </w:rPr>
              <w:t>Število posameznih pečatov, njihovo uporabo, način varovanja in uničevanja določi ravnatelj.</w:t>
            </w:r>
          </w:p>
          <w:p w:rsidR="00EC7632" w:rsidRPr="00AA2362" w:rsidRDefault="00627C2E" w:rsidP="00E24B95">
            <w:pPr>
              <w:jc w:val="center"/>
              <w:rPr>
                <w:rFonts w:ascii="Tahoma" w:hAnsi="Tahoma" w:cs="Tahoma"/>
                <w:b/>
                <w:bCs/>
                <w:color w:val="444444"/>
                <w:sz w:val="20"/>
                <w:szCs w:val="20"/>
              </w:rPr>
            </w:pPr>
            <w:r w:rsidRPr="00AA2362">
              <w:rPr>
                <w:rFonts w:ascii="Tahoma" w:hAnsi="Tahoma" w:cs="Tahoma"/>
                <w:b/>
                <w:bCs/>
                <w:color w:val="444444"/>
                <w:sz w:val="20"/>
                <w:szCs w:val="20"/>
              </w:rPr>
              <w:t>7. člen</w:t>
            </w:r>
          </w:p>
          <w:p w:rsidR="00627C2E" w:rsidRPr="00E829FD" w:rsidRDefault="005E78B6" w:rsidP="00510324">
            <w:pPr>
              <w:rPr>
                <w:color w:val="1F497D"/>
              </w:rPr>
            </w:pPr>
            <w:r w:rsidRPr="00AA2362">
              <w:rPr>
                <w:rFonts w:ascii="Tahoma" w:hAnsi="Tahoma" w:cs="Tahoma"/>
              </w:rPr>
              <w:t>Zavod ima svoj logotip, ki ga sestavlja risbica deklice v krilu, ki drži vrvico z balonom v obliki srca, pod deklico je napis »Vrtec Tržič veder polet v veliki svet«</w:t>
            </w:r>
            <w:r w:rsidR="00510324" w:rsidRPr="00AA2362">
              <w:rPr>
                <w:rFonts w:ascii="Tahoma" w:hAnsi="Tahoma" w:cs="Tahoma"/>
              </w:rPr>
              <w: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s="Times New Roman"/>
                <w:color w:val="444444"/>
                <w:sz w:val="24"/>
                <w:szCs w:val="24"/>
              </w:rPr>
            </w:pPr>
            <w:r>
              <w:rPr>
                <w:rFonts w:ascii="Tahoma" w:hAnsi="Tahoma" w:cs="Tahoma"/>
                <w:b/>
                <w:bCs/>
                <w:color w:val="444444"/>
                <w:sz w:val="20"/>
                <w:szCs w:val="20"/>
              </w:rPr>
              <w:t>3. Zastopanje, predstavljanje in podpisovanje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8.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Zavod zastopa in predstavlja ravnatelj.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Ravnatelj zavoda zastopa in predstavlja zavod brez omejitev.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Med začasno odsotnostjo nadomešča ravnatelja njegov pomočnik, (delavec zavoda, ki ga za nadomeščanje pooblasti ravnatelj). Pomočnik ravnatelja (pooblaščeni delavec zavoda) ima v času nadomeščanja vsa pooblastila ravnatelja.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Ravnatelj lahko za zastopanje ali predstavljanje zavoda v posameznih zadevah pooblasti druge osebe.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9.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 zavod podpisujejo ravnatelj in delavci, ki so pooblaščeni za zastopanje, vsak v mejah pooblastil in poslov, ki jih opravljajo.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V odnosih z banko in Upravo za javna plačila, podpisujejo zavod ravnatelj, računovodja in drugi pooblaščeni, ki jih določi ravnatelj.</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4. Območje zadovoljevanja vzgojno-varstvenih potreb</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10.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Zavod s svojo dejavnostjo zadovoljuje potrebe po </w:t>
            </w:r>
            <w:r w:rsidRPr="009246B5">
              <w:rPr>
                <w:rFonts w:ascii="Tahoma" w:hAnsi="Tahoma" w:cs="Tahoma"/>
                <w:color w:val="444444"/>
                <w:sz w:val="20"/>
                <w:szCs w:val="20"/>
              </w:rPr>
              <w:t>predšolski vzgoji</w:t>
            </w:r>
            <w:r>
              <w:rPr>
                <w:rFonts w:ascii="Tahoma" w:hAnsi="Tahoma" w:cs="Tahoma"/>
                <w:i/>
                <w:iCs/>
                <w:color w:val="0000FF"/>
                <w:sz w:val="20"/>
                <w:szCs w:val="20"/>
              </w:rPr>
              <w:t xml:space="preserve"> </w:t>
            </w:r>
            <w:r>
              <w:rPr>
                <w:rFonts w:ascii="Tahoma" w:hAnsi="Tahoma" w:cs="Tahoma"/>
                <w:color w:val="444444"/>
                <w:sz w:val="20"/>
                <w:szCs w:val="20"/>
              </w:rPr>
              <w:t xml:space="preserve">na področju celotne Občine Tržič.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Matična enota je enota Palček, kjer je sedež zavoda. V matični enoti se vpisuje otroke v dnevno varstvo in druge oblike oskrbe otrok za celoten zavod.</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III. DEJAVNOST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lastRenderedPageBreak/>
              <w:t>11. člen</w:t>
            </w:r>
          </w:p>
        </w:tc>
      </w:tr>
      <w:tr w:rsidR="009246B5" w:rsidRPr="009246B5" w:rsidTr="00E24B95">
        <w:tc>
          <w:tcPr>
            <w:tcW w:w="9214" w:type="dxa"/>
            <w:tcBorders>
              <w:top w:val="nil"/>
              <w:left w:val="nil"/>
              <w:bottom w:val="nil"/>
            </w:tcBorders>
            <w:tcMar>
              <w:top w:w="0" w:type="dxa"/>
              <w:left w:w="108" w:type="dxa"/>
              <w:bottom w:w="0" w:type="dxa"/>
              <w:right w:w="108" w:type="dxa"/>
            </w:tcMar>
            <w:hideMark/>
          </w:tcPr>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Dejavnost zavoda je: </w:t>
            </w:r>
          </w:p>
        </w:tc>
      </w:tr>
      <w:tr w:rsidR="009246B5" w:rsidRPr="009246B5" w:rsidTr="00E24B95">
        <w:tc>
          <w:tcPr>
            <w:tcW w:w="9214" w:type="dxa"/>
            <w:tcBorders>
              <w:top w:val="nil"/>
              <w:left w:val="nil"/>
              <w:bottom w:val="nil"/>
            </w:tcBorders>
            <w:tcMar>
              <w:top w:w="0" w:type="dxa"/>
              <w:left w:w="108" w:type="dxa"/>
              <w:bottom w:w="0" w:type="dxa"/>
              <w:right w:w="108" w:type="dxa"/>
            </w:tcMar>
            <w:hideMark/>
          </w:tcPr>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85.00 predšolska vzgoja. </w:t>
            </w:r>
          </w:p>
        </w:tc>
      </w:tr>
      <w:tr w:rsidR="009246B5" w:rsidRPr="009246B5" w:rsidTr="00E24B95">
        <w:tc>
          <w:tcPr>
            <w:tcW w:w="9214" w:type="dxa"/>
            <w:tcBorders>
              <w:top w:val="nil"/>
              <w:left w:val="nil"/>
              <w:bottom w:val="nil"/>
            </w:tcBorders>
            <w:tcMar>
              <w:top w:w="0" w:type="dxa"/>
              <w:left w:w="108" w:type="dxa"/>
              <w:bottom w:w="0" w:type="dxa"/>
              <w:right w:w="108" w:type="dxa"/>
            </w:tcMar>
            <w:hideMark/>
          </w:tcPr>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Dejavnost zavoda šteje kot javna služba, katere izvajanje je v javnem interesu. Zavod lahko poleg osnovne dejavnosti izvaja tudi druge dejavnosti, s katerimi dopolnjuje osnovno dejavnost: </w:t>
            </w:r>
          </w:p>
        </w:tc>
      </w:tr>
      <w:tr w:rsidR="009246B5" w:rsidRPr="009246B5" w:rsidTr="00E24B95">
        <w:tc>
          <w:tcPr>
            <w:tcW w:w="9214" w:type="dxa"/>
            <w:tcBorders>
              <w:top w:val="nil"/>
              <w:left w:val="nil"/>
              <w:bottom w:val="nil"/>
            </w:tcBorders>
            <w:tcMar>
              <w:top w:w="0" w:type="dxa"/>
              <w:left w:w="108" w:type="dxa"/>
              <w:bottom w:w="0" w:type="dxa"/>
              <w:right w:w="108" w:type="dxa"/>
            </w:tcMar>
            <w:hideMark/>
          </w:tcPr>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18.120 drugo tiskanje,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18.200 razmnoževanje posnetih nosilcev zapisa,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47.890 trgovina na drobno na stojnicah in tržnicah z drugim blagom,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47.990 druga trgovina na drobno zunaj prodajaln, stojnic in tržnic,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49.391 medkrajevni in drug cestni potniški promet,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56.210 priložnostna priprava in dostava jedi,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56.290 druga oskrba z jedmi,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58.140 izdajanje revij in druge periodike,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68.200 oddajanje in obratovanje lastnih ali najetih nepremičnin,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69.200 računovodske, knjigovodske in revizorske dejavnosti, davčno svetovanje,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77.210 dajanje športne opreme v najem in zakup,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77.330 dajanje pisarniške opreme in računalniških naprav v najem in zakup,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79.120 dejavnost organizatorjev potovanj,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81.210 splošno čiščenje stavb,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81.300 urejanje in vzdrževanje zelenih površin in okolice,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82.190 fotokopiranje, priprava dokumentov in druge posamične pisarniške dejavnosti,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82.300 organiziranje razstav, sejmov, srečanj,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58.110 izdajanje knjig,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58.140 izdajanje revij in druge periodike,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85.510 izobraževanje, izpopolnjevanje in usposabljanje na področju športa in rekreacije,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85.520 izobraževanje, izpopolnjevanje in usposabljanje na področju kulture in umetnosti,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85.590 drugje nerazvrščeno izobraževanje, izpopolnjevanje in usposabljanje,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85.600 pomožne dejavnosti za izobraževanje,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90.030 umetniško ustvarjanje,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lastRenderedPageBreak/>
              <w:t xml:space="preserve">– 91.011 dejavnost knjižnic,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93.110 obratovanje športnih objektov,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93.190 druge športne dejavnosti,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xml:space="preserve">– 93.299 drugje nerazvrščene dejavnosti za prosti čas, </w:t>
            </w:r>
          </w:p>
          <w:p w:rsidR="00AC6E9B" w:rsidRPr="009246B5" w:rsidRDefault="00AC6E9B" w:rsidP="00E24B95">
            <w:pPr>
              <w:jc w:val="both"/>
              <w:rPr>
                <w:rFonts w:ascii="Times New Roman" w:hAnsi="Times New Roman"/>
                <w:color w:val="000000" w:themeColor="text1"/>
                <w:sz w:val="24"/>
                <w:szCs w:val="24"/>
              </w:rPr>
            </w:pPr>
            <w:r w:rsidRPr="009246B5">
              <w:rPr>
                <w:rFonts w:ascii="Tahoma" w:hAnsi="Tahoma" w:cs="Tahoma"/>
                <w:color w:val="000000" w:themeColor="text1"/>
                <w:sz w:val="20"/>
                <w:szCs w:val="20"/>
              </w:rPr>
              <w:t>– 96 010 dejavnost pralnic in kemičnih čistilnic.</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lastRenderedPageBreak/>
              <w:t>12. člen</w:t>
            </w:r>
          </w:p>
        </w:tc>
      </w:tr>
      <w:tr w:rsidR="00AA2362" w:rsidRPr="00AA2362" w:rsidTr="00E24B95">
        <w:tc>
          <w:tcPr>
            <w:tcW w:w="9214" w:type="dxa"/>
            <w:tcBorders>
              <w:top w:val="nil"/>
              <w:left w:val="nil"/>
              <w:bottom w:val="nil"/>
            </w:tcBorders>
            <w:tcMar>
              <w:top w:w="0" w:type="dxa"/>
              <w:left w:w="108" w:type="dxa"/>
              <w:bottom w:w="0" w:type="dxa"/>
              <w:right w:w="108" w:type="dxa"/>
            </w:tcMar>
            <w:hideMark/>
          </w:tcPr>
          <w:p w:rsidR="001F662D" w:rsidRPr="00AA2362" w:rsidRDefault="00245E43" w:rsidP="00006F9B">
            <w:pPr>
              <w:jc w:val="both"/>
              <w:rPr>
                <w:rFonts w:ascii="Tahoma" w:hAnsi="Tahoma" w:cs="Tahoma"/>
                <w:sz w:val="20"/>
                <w:szCs w:val="20"/>
              </w:rPr>
            </w:pPr>
            <w:r w:rsidRPr="00AA2362">
              <w:rPr>
                <w:rFonts w:ascii="Tahoma" w:hAnsi="Tahoma" w:cs="Tahoma"/>
                <w:sz w:val="20"/>
                <w:szCs w:val="20"/>
              </w:rPr>
              <w:t>Zavod</w:t>
            </w:r>
            <w:r w:rsidR="001F662D" w:rsidRPr="00AA2362">
              <w:rPr>
                <w:rFonts w:ascii="Tahoma" w:hAnsi="Tahoma" w:cs="Tahoma"/>
                <w:sz w:val="20"/>
                <w:szCs w:val="20"/>
              </w:rPr>
              <w:t xml:space="preserve"> izvaja vzgojno-varstveno delo za predšolske otroke v starosti od najmanj 11 mesecev, če starši ne uveljavljajo več pravice do starševskega dopusta v obliki polne odsotnosti z dela</w:t>
            </w:r>
            <w:r w:rsidR="00CB7C4D" w:rsidRPr="00AA2362">
              <w:rPr>
                <w:rFonts w:ascii="Tahoma" w:hAnsi="Tahoma" w:cs="Tahoma"/>
                <w:sz w:val="20"/>
                <w:szCs w:val="20"/>
              </w:rPr>
              <w:t>,</w:t>
            </w:r>
            <w:r w:rsidR="001F662D" w:rsidRPr="00AA2362">
              <w:rPr>
                <w:rFonts w:ascii="Tahoma" w:hAnsi="Tahoma" w:cs="Tahoma"/>
                <w:sz w:val="20"/>
                <w:szCs w:val="20"/>
              </w:rPr>
              <w:t xml:space="preserve"> do vstopa v osnovno šolo. Lahko pa organizira tudi dnevno varstvo otrok v vzgojnovarstvenih družinah.</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 xml:space="preserve">Zavod ne sme začeti opravljati nove dejavnosti ali spremeniti pogojev za opravljanje dejavnosti, dokler ustanovitelj ne da soglasja in dokler pristojni organ ne izda odločbe, da so izpolnjeni pogoji, predpisani za opravljanje dejavnosti glede tehnične opremljenosti in varstva pri delu ter drugi predpisani pogoji.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Za nove dejavnosti ne štejejo druge dejavnosti, ki jih opravlja zavod v manjšem obsegu, s katerimi dopolnjuje in boljša ponudbo vzgojno-varstvenega dela ali s katerimi prispeva k popolnejšemu izkoriščanju zmogljivosti, ki se uporabljajo za opravljanje vpisanih registriranih dejavnosti.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13.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both"/>
              <w:rPr>
                <w:rFonts w:ascii="Times New Roman" w:hAnsi="Times New Roman"/>
                <w:color w:val="444444"/>
                <w:sz w:val="24"/>
                <w:szCs w:val="24"/>
              </w:rPr>
            </w:pPr>
            <w:r>
              <w:rPr>
                <w:rFonts w:ascii="Tahoma" w:hAnsi="Tahoma" w:cs="Tahoma"/>
                <w:color w:val="444444"/>
                <w:sz w:val="20"/>
                <w:szCs w:val="20"/>
              </w:rPr>
              <w:t>Zavod lahko sklepa pogodbe in opravlja druge pravne posle samo v okviru dejavnosti, ki je vpisana v sodni register.</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IV. ORGANI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jc w:val="center"/>
              <w:rPr>
                <w:rFonts w:ascii="Times New Roman" w:hAnsi="Times New Roman"/>
                <w:color w:val="444444"/>
                <w:sz w:val="24"/>
                <w:szCs w:val="24"/>
              </w:rPr>
            </w:pPr>
            <w:r>
              <w:rPr>
                <w:rFonts w:ascii="Tahoma" w:hAnsi="Tahoma" w:cs="Tahoma"/>
                <w:b/>
                <w:bCs/>
                <w:color w:val="444444"/>
                <w:sz w:val="20"/>
                <w:szCs w:val="20"/>
              </w:rPr>
              <w:t>14.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Organi zavoda so: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ravnatelj, </w:t>
            </w:r>
          </w:p>
        </w:tc>
      </w:tr>
      <w:tr w:rsidR="00AC6E9B" w:rsidRPr="00AA2362" w:rsidTr="00E24B95">
        <w:tc>
          <w:tcPr>
            <w:tcW w:w="9214" w:type="dxa"/>
            <w:tcBorders>
              <w:top w:val="nil"/>
              <w:left w:val="nil"/>
              <w:bottom w:val="nil"/>
            </w:tcBorders>
            <w:tcMar>
              <w:top w:w="0" w:type="dxa"/>
              <w:left w:w="108" w:type="dxa"/>
              <w:bottom w:w="0" w:type="dxa"/>
              <w:right w:w="108" w:type="dxa"/>
            </w:tcMar>
            <w:hideMark/>
          </w:tcPr>
          <w:p w:rsidR="00AC6E9B" w:rsidRPr="00AA2362" w:rsidRDefault="00AA2362" w:rsidP="00AA2362">
            <w:pPr>
              <w:spacing w:line="252" w:lineRule="auto"/>
              <w:jc w:val="both"/>
              <w:rPr>
                <w:rFonts w:ascii="Tahoma" w:hAnsi="Tahoma" w:cs="Tahoma"/>
                <w:color w:val="444444"/>
                <w:sz w:val="20"/>
                <w:szCs w:val="20"/>
              </w:rPr>
            </w:pPr>
            <w:r>
              <w:rPr>
                <w:rFonts w:ascii="Tahoma" w:hAnsi="Tahoma" w:cs="Tahoma"/>
                <w:color w:val="444444"/>
                <w:sz w:val="20"/>
                <w:szCs w:val="20"/>
              </w:rPr>
              <w:t xml:space="preserve">– </w:t>
            </w:r>
            <w:r w:rsidR="00CB7C4D" w:rsidRPr="00AA2362">
              <w:rPr>
                <w:rFonts w:ascii="Tahoma" w:hAnsi="Tahoma" w:cs="Tahoma"/>
                <w:color w:val="444444"/>
                <w:sz w:val="20"/>
                <w:szCs w:val="20"/>
              </w:rPr>
              <w:t>strokovni organi</w:t>
            </w:r>
            <w:r w:rsidR="000F12E0" w:rsidRPr="00AA2362">
              <w:rPr>
                <w:rFonts w:ascii="Tahoma" w:hAnsi="Tahoma" w:cs="Tahoma"/>
                <w:color w:val="444444"/>
                <w:sz w:val="20"/>
                <w:szCs w:val="20"/>
              </w:rPr>
              <w:t>,</w:t>
            </w:r>
            <w:r w:rsidR="00CB7C4D" w:rsidRPr="00AA2362">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svet staršev.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Zavod ima lahko tudi druge organe, katerih delovno področje, sestavo in način volitev oziroma imenovanja določi s pravili.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1. Svet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15.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upravlja svet zavoda, ki ga sestavljajo predstavniki ustanovitelja, predstavniki delavcev zavoda in predstavniki staršev. </w:t>
            </w:r>
          </w:p>
        </w:tc>
      </w:tr>
      <w:tr w:rsidR="00AC6E9B" w:rsidRPr="0017135C"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ahoma" w:hAnsi="Tahoma" w:cs="Tahoma"/>
                <w:color w:val="444444"/>
                <w:sz w:val="20"/>
                <w:szCs w:val="20"/>
              </w:rPr>
            </w:pPr>
            <w:r w:rsidRPr="0017135C">
              <w:rPr>
                <w:rFonts w:ascii="Tahoma" w:hAnsi="Tahoma" w:cs="Tahoma"/>
                <w:color w:val="444444"/>
                <w:sz w:val="20"/>
                <w:szCs w:val="20"/>
              </w:rPr>
              <w:t>Svet zavoda sestavljajo: trije predstavniki ustanovitelja, pet predstavnikov delavcev in trije predstavniki staršev.</w:t>
            </w:r>
          </w:p>
        </w:tc>
      </w:tr>
      <w:tr w:rsidR="00AC6E9B" w:rsidRPr="00741FD5" w:rsidTr="00E24B95">
        <w:tc>
          <w:tcPr>
            <w:tcW w:w="9214" w:type="dxa"/>
            <w:tcBorders>
              <w:top w:val="nil"/>
              <w:left w:val="nil"/>
              <w:bottom w:val="nil"/>
            </w:tcBorders>
            <w:tcMar>
              <w:top w:w="0" w:type="dxa"/>
              <w:left w:w="108" w:type="dxa"/>
              <w:bottom w:w="0" w:type="dxa"/>
              <w:right w:w="108" w:type="dxa"/>
            </w:tcMar>
            <w:hideMark/>
          </w:tcPr>
          <w:p w:rsidR="00AC6E9B" w:rsidRPr="00741FD5" w:rsidRDefault="00AC6E9B" w:rsidP="00AA2362">
            <w:pPr>
              <w:spacing w:line="252" w:lineRule="auto"/>
              <w:jc w:val="both"/>
              <w:rPr>
                <w:rFonts w:ascii="Tahoma" w:hAnsi="Tahoma" w:cs="Tahoma"/>
                <w:color w:val="444444"/>
                <w:sz w:val="20"/>
                <w:szCs w:val="20"/>
              </w:rPr>
            </w:pPr>
            <w:r w:rsidRPr="00741FD5">
              <w:rPr>
                <w:rFonts w:ascii="Tahoma" w:hAnsi="Tahoma" w:cs="Tahoma"/>
                <w:color w:val="444444"/>
                <w:sz w:val="20"/>
                <w:szCs w:val="20"/>
              </w:rPr>
              <w:lastRenderedPageBreak/>
              <w:t xml:space="preserve">V zavodu, v katerem se za izvajanje programov za predšolske otroke oblikuje organizacijska enota, in v javnih vrtcih, v katerih so organizirane enote, morajo biti v svetu zavoda enakomerno zastopani delavci in starši vseh enot vrtca. </w:t>
            </w:r>
          </w:p>
        </w:tc>
      </w:tr>
      <w:tr w:rsidR="00AC6E9B" w:rsidRPr="005854EF" w:rsidTr="00E24B95">
        <w:tc>
          <w:tcPr>
            <w:tcW w:w="9214" w:type="dxa"/>
            <w:tcBorders>
              <w:top w:val="nil"/>
              <w:left w:val="nil"/>
              <w:bottom w:val="nil"/>
            </w:tcBorders>
            <w:tcMar>
              <w:top w:w="0" w:type="dxa"/>
              <w:left w:w="108" w:type="dxa"/>
              <w:bottom w:w="0" w:type="dxa"/>
              <w:right w:w="108" w:type="dxa"/>
            </w:tcMar>
            <w:hideMark/>
          </w:tcPr>
          <w:p w:rsidR="001F662D" w:rsidRPr="005854EF" w:rsidRDefault="001F662D" w:rsidP="00E24B95">
            <w:pPr>
              <w:spacing w:line="252" w:lineRule="auto"/>
              <w:jc w:val="both"/>
              <w:rPr>
                <w:rFonts w:ascii="Times New Roman" w:hAnsi="Times New Roman"/>
                <w:color w:val="444444"/>
                <w:sz w:val="20"/>
                <w:szCs w:val="20"/>
              </w:rPr>
            </w:pPr>
            <w:r w:rsidRPr="00AA2362">
              <w:rPr>
                <w:rFonts w:ascii="Tahoma" w:hAnsi="Tahoma" w:cs="Tahoma"/>
                <w:color w:val="444444"/>
                <w:sz w:val="20"/>
                <w:szCs w:val="20"/>
              </w:rPr>
              <w:t>Predstavnike delavcev zavoda se voli izmed  vseh delavcev.</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AA2362">
            <w:pPr>
              <w:spacing w:line="252" w:lineRule="auto"/>
              <w:jc w:val="both"/>
              <w:rPr>
                <w:rFonts w:ascii="Times New Roman" w:hAnsi="Times New Roman"/>
                <w:color w:val="444444"/>
                <w:sz w:val="24"/>
                <w:szCs w:val="24"/>
              </w:rPr>
            </w:pPr>
            <w:r>
              <w:rPr>
                <w:rFonts w:ascii="Tahoma" w:hAnsi="Tahoma" w:cs="Tahoma"/>
                <w:color w:val="444444"/>
                <w:sz w:val="20"/>
                <w:szCs w:val="20"/>
              </w:rPr>
              <w:t xml:space="preserve">Predstavnike ustanovitelja imenuje Občinski svet Občine Tržič </w:t>
            </w:r>
            <w:r w:rsidR="008B202F" w:rsidRPr="004B5521">
              <w:rPr>
                <w:rFonts w:ascii="Tahoma" w:hAnsi="Tahoma" w:cs="Tahoma"/>
                <w:color w:val="444444"/>
                <w:sz w:val="20"/>
                <w:szCs w:val="20"/>
              </w:rPr>
              <w:t xml:space="preserve">skladno s </w:t>
            </w:r>
            <w:r w:rsidR="00741FD5" w:rsidRPr="004B5521">
              <w:rPr>
                <w:rFonts w:ascii="Tahoma" w:hAnsi="Tahoma" w:cs="Tahoma"/>
                <w:color w:val="444444"/>
                <w:sz w:val="20"/>
                <w:szCs w:val="20"/>
              </w:rPr>
              <w:t>P</w:t>
            </w:r>
            <w:r w:rsidR="008B202F" w:rsidRPr="004B5521">
              <w:rPr>
                <w:rFonts w:ascii="Tahoma" w:hAnsi="Tahoma" w:cs="Tahoma"/>
                <w:color w:val="444444"/>
                <w:sz w:val="20"/>
                <w:szCs w:val="20"/>
              </w:rPr>
              <w:t>oslo</w:t>
            </w:r>
            <w:r w:rsidR="00741FD5" w:rsidRPr="004B5521">
              <w:rPr>
                <w:rFonts w:ascii="Tahoma" w:hAnsi="Tahoma" w:cs="Tahoma"/>
                <w:color w:val="444444"/>
                <w:sz w:val="20"/>
                <w:szCs w:val="20"/>
              </w:rPr>
              <w:t>vnikom O</w:t>
            </w:r>
            <w:r w:rsidR="008B202F" w:rsidRPr="004B5521">
              <w:rPr>
                <w:rFonts w:ascii="Tahoma" w:hAnsi="Tahoma" w:cs="Tahoma"/>
                <w:color w:val="444444"/>
                <w:sz w:val="20"/>
                <w:szCs w:val="20"/>
              </w:rPr>
              <w:t>bčinskega sveta</w:t>
            </w:r>
            <w:r w:rsidR="00741FD5" w:rsidRPr="004B5521">
              <w:rPr>
                <w:rFonts w:ascii="Tahoma" w:hAnsi="Tahoma" w:cs="Tahoma"/>
                <w:color w:val="444444"/>
                <w:sz w:val="20"/>
                <w:szCs w:val="20"/>
              </w:rPr>
              <w:t xml:space="preserve"> Občine Tržič</w:t>
            </w:r>
            <w:r w:rsidR="008B202F" w:rsidRPr="004B5521">
              <w:rPr>
                <w:rFonts w:ascii="Tahoma" w:hAnsi="Tahoma" w:cs="Tahoma"/>
                <w:color w:val="444444"/>
                <w:sz w:val="20"/>
                <w:szCs w:val="20"/>
              </w:rPr>
              <w: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6E0B71" w:rsidRDefault="00AC6E9B" w:rsidP="00AA2362">
            <w:pPr>
              <w:spacing w:line="252" w:lineRule="auto"/>
              <w:jc w:val="both"/>
              <w:rPr>
                <w:rFonts w:ascii="Times New Roman" w:hAnsi="Times New Roman"/>
                <w:color w:val="92D050"/>
                <w:sz w:val="24"/>
                <w:szCs w:val="24"/>
              </w:rPr>
            </w:pPr>
            <w:r>
              <w:rPr>
                <w:rFonts w:ascii="Tahoma" w:hAnsi="Tahoma" w:cs="Tahoma"/>
                <w:color w:val="444444"/>
                <w:sz w:val="20"/>
                <w:szCs w:val="20"/>
              </w:rPr>
              <w:t xml:space="preserve">Predstavnike zaposlenih izvolijo delavci zavoda neposredno na tajnih volitvah, po postopku in na način, ki ga določa </w:t>
            </w:r>
            <w:r w:rsidRPr="00741FD5">
              <w:rPr>
                <w:rFonts w:ascii="Tahoma" w:hAnsi="Tahoma" w:cs="Tahoma"/>
                <w:color w:val="444444"/>
                <w:sz w:val="20"/>
                <w:szCs w:val="20"/>
              </w:rPr>
              <w:t>zakon in odlok</w:t>
            </w:r>
            <w:r w:rsidR="0017135C">
              <w:rPr>
                <w:rFonts w:ascii="Tahoma" w:hAnsi="Tahoma" w:cs="Tahoma"/>
                <w:color w:val="444444"/>
                <w:sz w:val="20"/>
                <w:szCs w:val="20"/>
              </w:rPr>
              <w:t>.</w:t>
            </w:r>
            <w:r>
              <w:rPr>
                <w:rFonts w:ascii="Tahoma" w:hAnsi="Tahoma" w:cs="Tahoma"/>
                <w:color w:val="444444"/>
                <w:sz w:val="20"/>
                <w:szCs w:val="20"/>
              </w:rPr>
              <w:t xml:space="preserve"> </w:t>
            </w:r>
            <w:r w:rsidR="000C5482" w:rsidRPr="00AA2362">
              <w:rPr>
                <w:rFonts w:ascii="Tahoma" w:hAnsi="Tahoma" w:cs="Tahoma"/>
                <w:color w:val="444444"/>
                <w:sz w:val="20"/>
                <w:szCs w:val="20"/>
              </w:rPr>
              <w:t>Predstavnike staršev izvolijo starši</w:t>
            </w:r>
            <w:r w:rsidR="005854EF" w:rsidRPr="00AA2362">
              <w:rPr>
                <w:rFonts w:ascii="Tahoma" w:hAnsi="Tahoma" w:cs="Tahoma"/>
                <w:color w:val="444444"/>
                <w:sz w:val="20"/>
                <w:szCs w:val="20"/>
              </w:rPr>
              <w:t xml:space="preserve"> javno na svetu staršev</w:t>
            </w:r>
            <w:r w:rsidR="0017135C" w:rsidRPr="00AA2362">
              <w:rPr>
                <w:rFonts w:ascii="Tahoma" w:hAnsi="Tahoma" w:cs="Tahoma"/>
                <w:color w:val="444444"/>
                <w:sz w:val="20"/>
                <w:szCs w:val="20"/>
              </w:rPr>
              <w:t xml:space="preserve"> zavoda</w:t>
            </w:r>
            <w:r w:rsidR="005854EF" w:rsidRPr="00AA2362">
              <w:rPr>
                <w:rFonts w:ascii="Tahoma" w:hAnsi="Tahoma" w:cs="Tahoma"/>
                <w:color w:val="444444"/>
                <w:sz w:val="20"/>
                <w:szCs w:val="20"/>
              </w:rPr>
              <w:t xml:space="preserve"> z večin</w:t>
            </w:r>
            <w:r w:rsidR="0017135C" w:rsidRPr="00AA2362">
              <w:rPr>
                <w:rFonts w:ascii="Tahoma" w:hAnsi="Tahoma" w:cs="Tahoma"/>
                <w:color w:val="444444"/>
                <w:sz w:val="20"/>
                <w:szCs w:val="20"/>
              </w:rPr>
              <w:t>o glasov.</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Člani sveta zavoda izmed sebe izvolijo na konstitutivni seji predsednika in namestnika. Svet odloča z večino glasov svojih članov.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Mandat članov sveta zavoda traja štiri leta. Člani sveta zavoda so lahko zaporedoma imenovani oziroma izvoljeni največ dvakrat. </w:t>
            </w:r>
          </w:p>
        </w:tc>
      </w:tr>
      <w:tr w:rsidR="00AC6E9B" w:rsidTr="00E24B95">
        <w:tc>
          <w:tcPr>
            <w:tcW w:w="9214" w:type="dxa"/>
            <w:tcBorders>
              <w:top w:val="nil"/>
              <w:left w:val="nil"/>
              <w:bottom w:val="nil"/>
            </w:tcBorders>
            <w:tcMar>
              <w:top w:w="0" w:type="dxa"/>
              <w:left w:w="108" w:type="dxa"/>
              <w:bottom w:w="0" w:type="dxa"/>
              <w:right w:w="108" w:type="dxa"/>
            </w:tcMar>
            <w:hideMark/>
          </w:tcPr>
          <w:p w:rsidR="00025BF9" w:rsidRPr="00447A87" w:rsidRDefault="00AC6E9B" w:rsidP="00E24B95">
            <w:pPr>
              <w:spacing w:line="252" w:lineRule="auto"/>
              <w:jc w:val="both"/>
              <w:rPr>
                <w:rFonts w:ascii="Tahoma" w:hAnsi="Tahoma" w:cs="Tahoma"/>
                <w:color w:val="444444"/>
                <w:sz w:val="20"/>
                <w:szCs w:val="20"/>
              </w:rPr>
            </w:pPr>
            <w:r>
              <w:rPr>
                <w:rFonts w:ascii="Tahoma" w:hAnsi="Tahoma" w:cs="Tahoma"/>
                <w:color w:val="444444"/>
                <w:sz w:val="20"/>
                <w:szCs w:val="20"/>
              </w:rPr>
              <w:t xml:space="preserve">Mandat predstavnikov staršev v svetu zavoda je povezan s statusom njihovih otrok </w:t>
            </w:r>
            <w:r w:rsidR="005854EF" w:rsidRPr="00447A87">
              <w:rPr>
                <w:rFonts w:ascii="Tahoma" w:hAnsi="Tahoma" w:cs="Tahoma"/>
                <w:color w:val="444444"/>
                <w:sz w:val="20"/>
                <w:szCs w:val="20"/>
              </w:rPr>
              <w:t>oz</w:t>
            </w:r>
            <w:r w:rsidR="007A5346" w:rsidRPr="00447A87">
              <w:rPr>
                <w:rFonts w:ascii="Tahoma" w:hAnsi="Tahoma" w:cs="Tahoma"/>
                <w:color w:val="444444"/>
                <w:sz w:val="20"/>
                <w:szCs w:val="20"/>
              </w:rPr>
              <w:t>iroma</w:t>
            </w:r>
            <w:r w:rsidR="005854EF" w:rsidRPr="00447A87">
              <w:rPr>
                <w:rFonts w:ascii="Tahoma" w:hAnsi="Tahoma" w:cs="Tahoma"/>
                <w:color w:val="444444"/>
                <w:sz w:val="20"/>
                <w:szCs w:val="20"/>
              </w:rPr>
              <w:t xml:space="preserve"> varovancev </w:t>
            </w:r>
            <w:r>
              <w:rPr>
                <w:rFonts w:ascii="Tahoma" w:hAnsi="Tahoma" w:cs="Tahoma"/>
                <w:color w:val="444444"/>
                <w:sz w:val="20"/>
                <w:szCs w:val="20"/>
              </w:rPr>
              <w:t>v zavodu.</w:t>
            </w:r>
            <w:r w:rsidRPr="00447A87">
              <w:rPr>
                <w:rFonts w:ascii="Tahoma" w:hAnsi="Tahoma" w:cs="Tahoma"/>
                <w:color w:val="444444"/>
                <w:sz w:val="20"/>
                <w:szCs w:val="20"/>
              </w:rPr>
              <w:t xml:space="preserve"> </w:t>
            </w:r>
          </w:p>
          <w:p w:rsidR="00AC6E9B" w:rsidRPr="00E829FD" w:rsidRDefault="007A5346" w:rsidP="00E24B95">
            <w:pPr>
              <w:spacing w:line="252" w:lineRule="auto"/>
              <w:jc w:val="both"/>
              <w:rPr>
                <w:rFonts w:ascii="Tahoma" w:hAnsi="Tahoma" w:cs="Tahoma"/>
                <w:color w:val="0070C0"/>
                <w:sz w:val="20"/>
                <w:szCs w:val="20"/>
              </w:rPr>
            </w:pPr>
            <w:r w:rsidRPr="00447A87">
              <w:rPr>
                <w:rFonts w:ascii="Tahoma" w:hAnsi="Tahoma" w:cs="Tahoma"/>
                <w:color w:val="444444"/>
                <w:sz w:val="20"/>
                <w:szCs w:val="20"/>
              </w:rPr>
              <w:t>Članu sveta, ki je bil imenovan oziroma izvoljen po konstituiranju sveta zavoda, se izteče mandat, ko se izteče mandat celotnega sveta.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imenuje in razrešuje ravnatelja,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sprejema letni delovni načrt in poročilo o njegovi uresničitvi,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uvedbi nadstandardnih in drugih programov,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obravnava poročila o vzgojni problematiki,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pritožbah v zvezi s statusom otroka, </w:t>
            </w:r>
            <w:r w:rsidRPr="004935FF">
              <w:rPr>
                <w:rFonts w:ascii="Tahoma" w:hAnsi="Tahoma" w:cs="Tahoma"/>
                <w:color w:val="444444"/>
                <w:sz w:val="20"/>
                <w:szCs w:val="20"/>
              </w:rPr>
              <w:t>če z zakonom ni določeno drugače,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pritožbah v zvezi s pravicami, obveznostmi in odgovornostmi delavcev iz delovnega razmerja, </w:t>
            </w:r>
            <w:r w:rsidRPr="004935FF">
              <w:rPr>
                <w:rFonts w:ascii="Tahoma" w:hAnsi="Tahoma" w:cs="Tahoma"/>
                <w:color w:val="444444"/>
                <w:sz w:val="20"/>
                <w:szCs w:val="20"/>
              </w:rPr>
              <w:t>če z zakonom ni določeno drugače,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pritožbah staršev v zvezi z vzgojnim in izobraževalnim delom v vrtcu,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sprejema pravila in druge splošne akte zavoda, ki jih določa ta odlok ali drug splošni akt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določa finančni načrt in sprejema zaključne in periodične račune,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predlaga ustanovitelju spremembo ali razširitev dejavnosti,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daje ustanovitelju in ravnatelju zavoda predloge in mnenja o posameznih vprašanjih,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razpisuje volitve predstavnikov delavcev v 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sidRPr="006E0B71">
              <w:rPr>
                <w:rFonts w:ascii="Tahoma" w:hAnsi="Tahoma" w:cs="Tahoma"/>
                <w:color w:val="444444"/>
                <w:sz w:val="20"/>
                <w:szCs w:val="20"/>
              </w:rPr>
              <w:t>– sprejema program razreševanja presežnih delavcev,</w:t>
            </w:r>
            <w:r w:rsidRPr="00081EAA">
              <w:rPr>
                <w:rFonts w:ascii="Tahoma" w:hAnsi="Tahoma" w:cs="Tahoma"/>
                <w:color w:val="FF0000"/>
                <w:sz w:val="20"/>
                <w:szCs w:val="20"/>
                <w:highlight w:val="green"/>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xml:space="preserve">– sprejema program razvoja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xml:space="preserve">– sprejme letno poročilo o samoevalvaciji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lastRenderedPageBreak/>
              <w:t>– obravnava zadeve, ki mu jih predloži vzgojiteljski zbor, šolska inšpekcija, reprezentativni sindikat zaposlenih, svet staršev,</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xml:space="preserve">– odloča v soglasju z ustanoviteljem o povezovanju v skupnost zavodov za opravljanje skupnih administrativnih in računovodskih nalog in za opravljanje drugih skupnih del,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opravlja druge z zakonom ter drugimi splošnimi akti zavoda določene naloge.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a) Volitve predstavnikov delavcev v svet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16.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Svet zavoda razpiše volitve predstavnikov delavcev v svet zavoda s sklepom največ 60 in najmanj 30 dni pred iztekom mandatne dobe. Volitve se opravijo najkasneje 15 dni pred potekom mandata svetu zavoda. </w:t>
            </w:r>
          </w:p>
        </w:tc>
      </w:tr>
      <w:tr w:rsidR="00AC6E9B" w:rsidTr="00E24B95">
        <w:tc>
          <w:tcPr>
            <w:tcW w:w="9214" w:type="dxa"/>
            <w:tcBorders>
              <w:top w:val="nil"/>
              <w:left w:val="nil"/>
              <w:bottom w:val="nil"/>
            </w:tcBorders>
            <w:tcMar>
              <w:top w:w="0" w:type="dxa"/>
              <w:left w:w="108" w:type="dxa"/>
              <w:bottom w:w="0" w:type="dxa"/>
              <w:right w:w="108" w:type="dxa"/>
            </w:tcMar>
            <w:hideMark/>
          </w:tcPr>
          <w:p w:rsidR="00E829FD" w:rsidRPr="00E829FD" w:rsidRDefault="00AC6E9B" w:rsidP="00447A87">
            <w:pPr>
              <w:spacing w:line="252" w:lineRule="auto"/>
              <w:jc w:val="both"/>
              <w:rPr>
                <w:rFonts w:ascii="Tahoma" w:hAnsi="Tahoma" w:cs="Tahoma"/>
                <w:color w:val="444444"/>
                <w:sz w:val="20"/>
                <w:szCs w:val="20"/>
              </w:rPr>
            </w:pPr>
            <w:r>
              <w:rPr>
                <w:rFonts w:ascii="Tahoma" w:hAnsi="Tahoma" w:cs="Tahoma"/>
                <w:color w:val="444444"/>
                <w:sz w:val="20"/>
                <w:szCs w:val="20"/>
              </w:rPr>
              <w:t xml:space="preserve">S sklepom o razpisu volitev mora biti določen dan volitev in število članov sveta, ki se volijo. Sklep o razpisu volitev se mora javno objaviti </w:t>
            </w:r>
            <w:r w:rsidR="0021515D" w:rsidRPr="00447A87">
              <w:rPr>
                <w:rFonts w:ascii="Tahoma" w:hAnsi="Tahoma" w:cs="Tahoma"/>
                <w:color w:val="444444"/>
                <w:sz w:val="20"/>
                <w:szCs w:val="20"/>
              </w:rPr>
              <w:t>na zavodu običajen način</w:t>
            </w:r>
            <w:r>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025BF9" w:rsidP="00E24B95">
            <w:pPr>
              <w:spacing w:line="252" w:lineRule="auto"/>
              <w:jc w:val="both"/>
              <w:rPr>
                <w:rFonts w:ascii="Times New Roman" w:hAnsi="Times New Roman"/>
                <w:color w:val="444444"/>
                <w:sz w:val="24"/>
                <w:szCs w:val="24"/>
              </w:rPr>
            </w:pPr>
            <w:r>
              <w:rPr>
                <w:rFonts w:ascii="Tahoma" w:hAnsi="Tahoma" w:cs="Tahoma"/>
                <w:color w:val="444444"/>
                <w:sz w:val="20"/>
                <w:szCs w:val="20"/>
              </w:rPr>
              <w:t>S sklepom o razpisu volitev</w:t>
            </w:r>
            <w:r w:rsidR="006E0B71">
              <w:rPr>
                <w:rFonts w:ascii="Tahoma" w:hAnsi="Tahoma" w:cs="Tahoma"/>
                <w:color w:val="444444"/>
                <w:sz w:val="20"/>
                <w:szCs w:val="20"/>
              </w:rPr>
              <w:t xml:space="preserve"> se </w:t>
            </w:r>
            <w:r w:rsidR="006E0B71" w:rsidRPr="00447A87">
              <w:rPr>
                <w:rFonts w:ascii="Tahoma" w:hAnsi="Tahoma" w:cs="Tahoma"/>
                <w:color w:val="444444"/>
                <w:sz w:val="20"/>
                <w:szCs w:val="20"/>
              </w:rPr>
              <w:t>imenuje</w:t>
            </w:r>
            <w:r w:rsidR="00AC6E9B" w:rsidRPr="00447A87">
              <w:rPr>
                <w:rFonts w:ascii="Tahoma" w:hAnsi="Tahoma" w:cs="Tahoma"/>
                <w:color w:val="444444"/>
                <w:sz w:val="20"/>
                <w:szCs w:val="20"/>
              </w:rPr>
              <w:t xml:space="preserve"> komisija</w:t>
            </w:r>
            <w:r w:rsidR="00AC6E9B">
              <w:rPr>
                <w:rFonts w:ascii="Tahoma" w:hAnsi="Tahoma" w:cs="Tahoma"/>
                <w:color w:val="444444"/>
                <w:sz w:val="20"/>
                <w:szCs w:val="20"/>
              </w:rPr>
              <w:t xml:space="preserve">, ki jo sestavljajo predsednik, njegov namestnik in dva člana ter njuna namestnika. Član volilne komisije oziroma njegov namestnik ne more biti kandidat za predstavnika delavcev v svetu in mora imeti aktivno volilno pravico. Volilno </w:t>
            </w:r>
            <w:r w:rsidR="00AC6E9B" w:rsidRPr="003E0456">
              <w:rPr>
                <w:rFonts w:ascii="Tahoma" w:hAnsi="Tahoma" w:cs="Tahoma"/>
                <w:color w:val="444444"/>
                <w:sz w:val="20"/>
                <w:szCs w:val="20"/>
              </w:rPr>
              <w:t>komisijo se imenuje za dobo 4 let.</w:t>
            </w:r>
            <w:r w:rsidR="007A5346">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951C6B" w:rsidRDefault="00AC6E9B" w:rsidP="00E24B95">
            <w:pPr>
              <w:spacing w:line="252" w:lineRule="auto"/>
              <w:jc w:val="center"/>
              <w:rPr>
                <w:rFonts w:ascii="Times New Roman" w:hAnsi="Times New Roman"/>
                <w:color w:val="444444"/>
                <w:sz w:val="24"/>
                <w:szCs w:val="24"/>
                <w:highlight w:val="lightGray"/>
              </w:rPr>
            </w:pPr>
            <w:r w:rsidRPr="00E829FD">
              <w:rPr>
                <w:rFonts w:ascii="Tahoma" w:hAnsi="Tahoma" w:cs="Tahoma"/>
                <w:b/>
                <w:bCs/>
                <w:color w:val="444444"/>
                <w:sz w:val="20"/>
                <w:szCs w:val="20"/>
              </w:rPr>
              <w:t>17. člen</w:t>
            </w:r>
            <w:r w:rsidR="00951C6B" w:rsidRPr="00951C6B">
              <w:rPr>
                <w:rFonts w:ascii="Tahoma" w:hAnsi="Tahoma" w:cs="Tahoma"/>
                <w:b/>
                <w:bCs/>
                <w:color w:val="444444"/>
                <w:sz w:val="20"/>
                <w:szCs w:val="20"/>
                <w:highlight w:val="lightGray"/>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447A87">
            <w:pPr>
              <w:spacing w:line="252" w:lineRule="auto"/>
              <w:jc w:val="both"/>
              <w:rPr>
                <w:rFonts w:ascii="Times New Roman" w:hAnsi="Times New Roman"/>
                <w:color w:val="444444"/>
                <w:sz w:val="24"/>
                <w:szCs w:val="24"/>
              </w:rPr>
            </w:pPr>
            <w:r w:rsidRPr="00070CA4">
              <w:rPr>
                <w:rFonts w:ascii="Tahoma" w:hAnsi="Tahoma" w:cs="Tahoma"/>
                <w:color w:val="444444"/>
                <w:sz w:val="20"/>
                <w:szCs w:val="20"/>
              </w:rPr>
              <w:t xml:space="preserve">Pravico predlagati kandidate za </w:t>
            </w:r>
            <w:r w:rsidR="003E0456" w:rsidRPr="00070CA4">
              <w:rPr>
                <w:rFonts w:ascii="Tahoma" w:hAnsi="Tahoma" w:cs="Tahoma"/>
                <w:color w:val="444444"/>
                <w:sz w:val="20"/>
                <w:szCs w:val="20"/>
              </w:rPr>
              <w:t>člane sveta zavoda ima</w:t>
            </w:r>
            <w:r w:rsidR="00070CA4" w:rsidRPr="00447A87">
              <w:rPr>
                <w:rFonts w:ascii="Tahoma" w:hAnsi="Tahoma" w:cs="Tahoma"/>
                <w:color w:val="444444"/>
                <w:sz w:val="20"/>
                <w:szCs w:val="20"/>
              </w:rPr>
              <w:t>jo</w:t>
            </w:r>
            <w:r w:rsidR="003E0456" w:rsidRPr="00070CA4">
              <w:rPr>
                <w:rFonts w:ascii="Tahoma" w:hAnsi="Tahoma" w:cs="Tahoma"/>
                <w:color w:val="444444"/>
                <w:sz w:val="20"/>
                <w:szCs w:val="20"/>
              </w:rPr>
              <w:t xml:space="preserve"> najmanj</w:t>
            </w:r>
            <w:r w:rsidR="00447A87">
              <w:rPr>
                <w:rFonts w:ascii="Tahoma" w:hAnsi="Tahoma" w:cs="Tahoma"/>
                <w:color w:val="444444"/>
                <w:sz w:val="20"/>
                <w:szCs w:val="20"/>
              </w:rPr>
              <w:t xml:space="preserve"> </w:t>
            </w:r>
            <w:r w:rsidR="003E0456" w:rsidRPr="00447A87">
              <w:rPr>
                <w:rFonts w:ascii="Tahoma" w:hAnsi="Tahoma" w:cs="Tahoma"/>
                <w:sz w:val="20"/>
                <w:szCs w:val="20"/>
              </w:rPr>
              <w:t>3</w:t>
            </w:r>
            <w:r w:rsidR="00070CA4" w:rsidRPr="00447A87">
              <w:rPr>
                <w:rFonts w:ascii="Tahoma" w:hAnsi="Tahoma" w:cs="Tahoma"/>
                <w:sz w:val="20"/>
                <w:szCs w:val="20"/>
              </w:rPr>
              <w:t>.</w:t>
            </w:r>
            <w:r w:rsidRPr="00447A87">
              <w:rPr>
                <w:rFonts w:ascii="Tahoma" w:hAnsi="Tahoma" w:cs="Tahoma"/>
                <w:sz w:val="20"/>
                <w:szCs w:val="20"/>
              </w:rPr>
              <w:t xml:space="preserve"> </w:t>
            </w:r>
            <w:r w:rsidRPr="00070CA4">
              <w:rPr>
                <w:rFonts w:ascii="Tahoma" w:hAnsi="Tahoma" w:cs="Tahoma"/>
                <w:color w:val="444444"/>
                <w:sz w:val="20"/>
                <w:szCs w:val="20"/>
              </w:rPr>
              <w:t>delavc</w:t>
            </w:r>
            <w:r w:rsidR="00447A87">
              <w:rPr>
                <w:rFonts w:ascii="Tahoma" w:hAnsi="Tahoma" w:cs="Tahoma"/>
                <w:color w:val="444444"/>
                <w:sz w:val="20"/>
                <w:szCs w:val="20"/>
              </w:rPr>
              <w:t>i</w:t>
            </w:r>
            <w:r w:rsidRPr="00070CA4">
              <w:rPr>
                <w:rFonts w:ascii="Tahoma" w:hAnsi="Tahoma" w:cs="Tahoma"/>
                <w:color w:val="444444"/>
                <w:sz w:val="20"/>
                <w:szCs w:val="20"/>
              </w:rPr>
              <w:t xml:space="preserve"> zavoda z aktivno volilno pravico in reprezentativni sindikat</w:t>
            </w:r>
            <w:r w:rsidR="00510324">
              <w:rPr>
                <w:rFonts w:ascii="Tahoma" w:hAnsi="Tahoma" w:cs="Tahoma"/>
                <w:color w:val="444444"/>
                <w:sz w:val="20"/>
                <w:szCs w:val="20"/>
              </w:rPr>
              <w:t>.</w:t>
            </w:r>
            <w:r w:rsidR="0073338B" w:rsidRPr="00070CA4">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Predlogi kandidatov za svet zavoda, ki se predložijo volilni komisiji najkasneje 15. dan po dnevu razpisa volitev, morajo biti pisni s podpisi vseh predlagateljev in s priloženimi pisnimi soglasji h kandidaturi vseh predlaganih kandidatov. </w:t>
            </w:r>
          </w:p>
        </w:tc>
      </w:tr>
      <w:tr w:rsidR="00AC6E9B" w:rsidRPr="003E0456" w:rsidTr="00E24B95">
        <w:tc>
          <w:tcPr>
            <w:tcW w:w="9214" w:type="dxa"/>
            <w:tcBorders>
              <w:top w:val="nil"/>
              <w:left w:val="nil"/>
              <w:bottom w:val="nil"/>
            </w:tcBorders>
            <w:tcMar>
              <w:top w:w="0" w:type="dxa"/>
              <w:left w:w="108" w:type="dxa"/>
              <w:bottom w:w="0" w:type="dxa"/>
              <w:right w:w="108" w:type="dxa"/>
            </w:tcMar>
            <w:hideMark/>
          </w:tcPr>
          <w:p w:rsidR="00AC6E9B" w:rsidRPr="003E0456" w:rsidRDefault="00AC6E9B" w:rsidP="00E24B95">
            <w:pPr>
              <w:spacing w:line="252" w:lineRule="auto"/>
              <w:jc w:val="both"/>
              <w:rPr>
                <w:rFonts w:ascii="Tahoma" w:hAnsi="Tahoma" w:cs="Tahoma"/>
                <w:color w:val="444444"/>
                <w:sz w:val="20"/>
                <w:szCs w:val="20"/>
              </w:rPr>
            </w:pPr>
            <w:r w:rsidRPr="003E0456">
              <w:rPr>
                <w:rFonts w:ascii="Tahoma" w:hAnsi="Tahoma" w:cs="Tahoma"/>
                <w:color w:val="444444"/>
                <w:sz w:val="20"/>
                <w:szCs w:val="20"/>
              </w:rPr>
              <w:t>Kandidati za predstavnike delavcev v svetu zavoda morajo imeti pasivno volilno pravico.</w:t>
            </w:r>
            <w:r w:rsidR="00FA0190" w:rsidRPr="003E0456">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18.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Glasovanje na volišču vodi volilna komisija.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Volitve morajo biti organizirane tako, da je zagotovljena tajnost glasovanja. Volilna komisija lahko določi, da se za delavce, ki bodo odsotni na dan volitev, zagotovi možnost predčasnih volitev.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Voli se z glasovnicami osebno. Vsak delavec ima en glas. Na glasovnici se navedejo imena kandidatov po abecednem redu priimkov z navedbo, koliko kandidatov se voli. Voli se tako, da se obkrožijo zaporedne številke pred imeni tistih kandidatov, za katere se želi glasovati. </w:t>
            </w:r>
          </w:p>
        </w:tc>
      </w:tr>
      <w:tr w:rsidR="00AC6E9B" w:rsidRPr="00E829FD" w:rsidTr="00E24B95">
        <w:tc>
          <w:tcPr>
            <w:tcW w:w="9214" w:type="dxa"/>
            <w:tcBorders>
              <w:top w:val="nil"/>
              <w:left w:val="nil"/>
              <w:bottom w:val="nil"/>
            </w:tcBorders>
            <w:tcMar>
              <w:top w:w="0" w:type="dxa"/>
              <w:left w:w="108" w:type="dxa"/>
              <w:bottom w:w="0" w:type="dxa"/>
              <w:right w:w="108" w:type="dxa"/>
            </w:tcMar>
            <w:hideMark/>
          </w:tcPr>
          <w:p w:rsidR="00AC6E9B" w:rsidRPr="00E829FD" w:rsidRDefault="00AC6E9B" w:rsidP="00E24B95">
            <w:pPr>
              <w:spacing w:line="252" w:lineRule="auto"/>
              <w:jc w:val="both"/>
              <w:rPr>
                <w:rFonts w:ascii="Tahoma" w:hAnsi="Tahoma" w:cs="Tahoma"/>
                <w:color w:val="444444"/>
                <w:sz w:val="20"/>
                <w:szCs w:val="20"/>
              </w:rPr>
            </w:pPr>
            <w:r>
              <w:rPr>
                <w:rFonts w:ascii="Tahoma" w:hAnsi="Tahoma" w:cs="Tahoma"/>
                <w:color w:val="444444"/>
                <w:sz w:val="20"/>
                <w:szCs w:val="20"/>
              </w:rPr>
              <w:t xml:space="preserve">Neizpolnjena glasovnica in glasovnica, na kateri ni mogoče ugotoviti volje </w:t>
            </w:r>
            <w:r w:rsidRPr="00E829FD">
              <w:rPr>
                <w:rFonts w:ascii="Tahoma" w:hAnsi="Tahoma" w:cs="Tahoma"/>
                <w:color w:val="444444"/>
                <w:sz w:val="20"/>
                <w:szCs w:val="20"/>
              </w:rPr>
              <w:t>volilca</w:t>
            </w:r>
            <w:r>
              <w:rPr>
                <w:rFonts w:ascii="Tahoma" w:hAnsi="Tahoma" w:cs="Tahoma"/>
                <w:color w:val="444444"/>
                <w:sz w:val="20"/>
                <w:szCs w:val="20"/>
              </w:rPr>
              <w:t xml:space="preserve">, sta neveljavni. Neveljavna je tudi glasovnica, če je </w:t>
            </w:r>
            <w:r w:rsidRPr="00E829FD">
              <w:rPr>
                <w:rFonts w:ascii="Tahoma" w:hAnsi="Tahoma" w:cs="Tahoma"/>
                <w:color w:val="444444"/>
                <w:sz w:val="20"/>
                <w:szCs w:val="20"/>
              </w:rPr>
              <w:t>volilec</w:t>
            </w:r>
            <w:r>
              <w:rPr>
                <w:rFonts w:ascii="Tahoma" w:hAnsi="Tahoma" w:cs="Tahoma"/>
                <w:color w:val="444444"/>
                <w:sz w:val="20"/>
                <w:szCs w:val="20"/>
              </w:rPr>
              <w:t xml:space="preserve"> glasoval za več kandidatov, kot jih je potrebno izvoliti.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Volitve so veljavne, če se jih je udeležila več kot polovica delavcev zavoda z </w:t>
            </w:r>
            <w:r w:rsidRPr="00056B6E">
              <w:rPr>
                <w:rFonts w:ascii="Tahoma" w:hAnsi="Tahoma" w:cs="Tahoma"/>
                <w:color w:val="444444"/>
                <w:sz w:val="20"/>
                <w:szCs w:val="20"/>
              </w:rPr>
              <w:t>aktivno</w:t>
            </w:r>
            <w:r>
              <w:rPr>
                <w:rFonts w:ascii="Tahoma" w:hAnsi="Tahoma" w:cs="Tahoma"/>
                <w:color w:val="444444"/>
                <w:sz w:val="20"/>
                <w:szCs w:val="20"/>
              </w:rPr>
              <w:t xml:space="preserve"> volilno pravico.</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19.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Izvoljenih je toliko kandidatov za člane sveta zavoda, kot je predstavnikov delavcev v svetu zavoda. Izvoljeni so tisti kandidati, ki so dobili največje število glasov. Če sta dva kandidata dobila enako število glasov, je izvoljen tisti, ki ima daljšo delovno dobo v zavodu.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lastRenderedPageBreak/>
              <w:t xml:space="preserve">O poteku volitev na voliščih se piše zapisnik, volilna komisija pa izdela poročilo o rezultatih volitev, ki ga objavi </w:t>
            </w:r>
            <w:r w:rsidR="00942B52" w:rsidRPr="00447A87">
              <w:rPr>
                <w:rFonts w:ascii="Tahoma" w:hAnsi="Tahoma" w:cs="Tahoma"/>
                <w:color w:val="444444"/>
                <w:sz w:val="20"/>
                <w:szCs w:val="20"/>
              </w:rPr>
              <w:t xml:space="preserve"> na zavodu običajen način</w:t>
            </w:r>
            <w:r w:rsidR="00942B52">
              <w:rPr>
                <w:rFonts w:ascii="Tahoma" w:hAnsi="Tahoma" w:cs="Tahoma"/>
                <w:color w:val="00B050"/>
                <w:sz w:val="20"/>
                <w:szCs w:val="20"/>
              </w:rPr>
              <w:t xml:space="preserve"> </w:t>
            </w:r>
            <w:r>
              <w:rPr>
                <w:rFonts w:ascii="Tahoma" w:hAnsi="Tahoma" w:cs="Tahoma"/>
                <w:color w:val="444444"/>
                <w:sz w:val="20"/>
                <w:szCs w:val="20"/>
              </w:rPr>
              <w:t>v roku 5 dni od dneva izvedbe glasovanja.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b) Odpoklic predstavnikov delavcev v svetu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951C6B" w:rsidRDefault="00AC6E9B" w:rsidP="00E24B95">
            <w:pPr>
              <w:spacing w:line="252" w:lineRule="auto"/>
              <w:jc w:val="center"/>
              <w:rPr>
                <w:rFonts w:ascii="Times New Roman" w:hAnsi="Times New Roman"/>
                <w:color w:val="444444"/>
                <w:sz w:val="24"/>
                <w:szCs w:val="24"/>
              </w:rPr>
            </w:pPr>
            <w:r w:rsidRPr="00951C6B">
              <w:rPr>
                <w:rFonts w:ascii="Tahoma" w:hAnsi="Tahoma" w:cs="Tahoma"/>
                <w:b/>
                <w:bCs/>
                <w:color w:val="444444"/>
                <w:sz w:val="20"/>
                <w:szCs w:val="20"/>
              </w:rPr>
              <w:t>20. člen</w:t>
            </w:r>
          </w:p>
        </w:tc>
      </w:tr>
      <w:tr w:rsidR="00AC6E9B" w:rsidRPr="00E829FD" w:rsidTr="00E24B95">
        <w:tc>
          <w:tcPr>
            <w:tcW w:w="9214" w:type="dxa"/>
            <w:tcBorders>
              <w:top w:val="nil"/>
              <w:left w:val="nil"/>
              <w:bottom w:val="nil"/>
            </w:tcBorders>
            <w:tcMar>
              <w:top w:w="0" w:type="dxa"/>
              <w:left w:w="108" w:type="dxa"/>
              <w:bottom w:w="0" w:type="dxa"/>
              <w:right w:w="108" w:type="dxa"/>
            </w:tcMar>
            <w:hideMark/>
          </w:tcPr>
          <w:p w:rsidR="00AC6E9B" w:rsidRPr="00E829FD" w:rsidRDefault="00AC6E9B" w:rsidP="00E24B95">
            <w:pPr>
              <w:spacing w:line="252" w:lineRule="auto"/>
              <w:jc w:val="both"/>
              <w:rPr>
                <w:rFonts w:ascii="Tahoma" w:hAnsi="Tahoma" w:cs="Tahoma"/>
                <w:color w:val="444444"/>
                <w:sz w:val="20"/>
                <w:szCs w:val="20"/>
              </w:rPr>
            </w:pPr>
            <w:r w:rsidRPr="00E15AC3">
              <w:rPr>
                <w:rFonts w:ascii="Tahoma" w:hAnsi="Tahoma" w:cs="Tahoma"/>
                <w:color w:val="444444"/>
                <w:sz w:val="20"/>
                <w:szCs w:val="20"/>
              </w:rPr>
              <w:t>Postopek za odpoklic predstavnika delavcev v</w:t>
            </w:r>
            <w:r>
              <w:rPr>
                <w:rFonts w:ascii="Tahoma" w:hAnsi="Tahoma" w:cs="Tahoma"/>
                <w:color w:val="444444"/>
                <w:sz w:val="20"/>
                <w:szCs w:val="20"/>
              </w:rPr>
              <w:t xml:space="preserve"> svetu zavoda se začne na podlagi pisne zahteve najmanj 10% delavcev zavoda z </w:t>
            </w:r>
            <w:r w:rsidRPr="00B11861">
              <w:rPr>
                <w:rFonts w:ascii="Tahoma" w:hAnsi="Tahoma" w:cs="Tahoma"/>
                <w:color w:val="444444"/>
                <w:sz w:val="20"/>
                <w:szCs w:val="20"/>
              </w:rPr>
              <w:t>aktivno volilno</w:t>
            </w:r>
            <w:r>
              <w:rPr>
                <w:rFonts w:ascii="Tahoma" w:hAnsi="Tahoma" w:cs="Tahoma"/>
                <w:color w:val="444444"/>
                <w:sz w:val="20"/>
                <w:szCs w:val="20"/>
              </w:rPr>
              <w:t xml:space="preserve"> pravico </w:t>
            </w:r>
            <w:r w:rsidRPr="00E829FD">
              <w:rPr>
                <w:rFonts w:ascii="Tahoma" w:hAnsi="Tahoma" w:cs="Tahoma"/>
                <w:color w:val="444444"/>
                <w:sz w:val="20"/>
                <w:szCs w:val="20"/>
              </w:rPr>
              <w:t>oziroma na zahtevo sindikata, če gre za člana sveta, ki ga je kandidiral sindikat.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Zahtevi za odpoklic, ki jo predložijo delavci, morajo biti priloženi podpisi delavcev, ki predlagajo odpoklic.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006F9B">
            <w:pPr>
              <w:spacing w:after="0" w:line="252" w:lineRule="auto"/>
              <w:jc w:val="both"/>
              <w:rPr>
                <w:rFonts w:ascii="Tahoma" w:hAnsi="Tahoma" w:cs="Tahoma"/>
                <w:color w:val="444444"/>
                <w:sz w:val="20"/>
                <w:szCs w:val="20"/>
              </w:rPr>
            </w:pPr>
            <w:r>
              <w:rPr>
                <w:rFonts w:ascii="Tahoma" w:hAnsi="Tahoma" w:cs="Tahoma"/>
                <w:color w:val="444444"/>
                <w:sz w:val="20"/>
                <w:szCs w:val="20"/>
              </w:rPr>
              <w:t xml:space="preserve">Zahteva za odpoklic mora vsebovati razloge za odpoklic. </w:t>
            </w:r>
          </w:p>
          <w:p w:rsidR="00006F9B" w:rsidRDefault="00006F9B" w:rsidP="00006F9B">
            <w:pPr>
              <w:spacing w:after="0" w:line="252" w:lineRule="auto"/>
              <w:jc w:val="both"/>
              <w:rPr>
                <w:rFonts w:ascii="Times New Roman" w:hAnsi="Times New Roman"/>
                <w:color w:val="444444"/>
                <w:sz w:val="24"/>
                <w:szCs w:val="24"/>
              </w:rPr>
            </w:pP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Zahteva se predloži volilni komisiji, ki preveri formalno pravilnost zahteve, ne da bi presojala razloge za odpoklic.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Če volilna komisija ne zavrne zahteve za odpoklic, v 30 dneh razpiše glasovanje o odpoklicu pre</w:t>
            </w:r>
            <w:r w:rsidR="00E15AC3">
              <w:rPr>
                <w:rFonts w:ascii="Tahoma" w:hAnsi="Tahoma" w:cs="Tahoma"/>
                <w:color w:val="444444"/>
                <w:sz w:val="20"/>
                <w:szCs w:val="20"/>
              </w:rPr>
              <w:t>d</w:t>
            </w:r>
            <w:r>
              <w:rPr>
                <w:rFonts w:ascii="Tahoma" w:hAnsi="Tahoma" w:cs="Tahoma"/>
                <w:color w:val="444444"/>
                <w:sz w:val="20"/>
                <w:szCs w:val="20"/>
              </w:rPr>
              <w:t xml:space="preserve">stavnika delavcev v svetu zavoda in določi dan glasovanja. </w:t>
            </w:r>
          </w:p>
        </w:tc>
      </w:tr>
      <w:tr w:rsidR="00AC6E9B" w:rsidRPr="00E829FD" w:rsidTr="00E24B95">
        <w:tc>
          <w:tcPr>
            <w:tcW w:w="9214" w:type="dxa"/>
            <w:tcBorders>
              <w:top w:val="nil"/>
              <w:left w:val="nil"/>
              <w:bottom w:val="nil"/>
            </w:tcBorders>
            <w:tcMar>
              <w:top w:w="0" w:type="dxa"/>
              <w:left w:w="108" w:type="dxa"/>
              <w:bottom w:w="0" w:type="dxa"/>
              <w:right w:w="108" w:type="dxa"/>
            </w:tcMar>
            <w:hideMark/>
          </w:tcPr>
          <w:p w:rsidR="00AC6E9B" w:rsidRPr="00E829FD" w:rsidRDefault="00AC6E9B" w:rsidP="00E24B95">
            <w:pPr>
              <w:spacing w:line="252" w:lineRule="auto"/>
              <w:jc w:val="both"/>
              <w:rPr>
                <w:rFonts w:ascii="Tahoma" w:hAnsi="Tahoma" w:cs="Tahoma"/>
                <w:color w:val="444444"/>
                <w:sz w:val="20"/>
                <w:szCs w:val="20"/>
              </w:rPr>
            </w:pPr>
            <w:r>
              <w:rPr>
                <w:rFonts w:ascii="Tahoma" w:hAnsi="Tahoma" w:cs="Tahoma"/>
                <w:color w:val="444444"/>
                <w:sz w:val="20"/>
                <w:szCs w:val="20"/>
              </w:rPr>
              <w:t>Predstavnik delavcev v svetu zavoda je odpoklican, če je za odpoklic glasov</w:t>
            </w:r>
            <w:r w:rsidRPr="00A5150D">
              <w:rPr>
                <w:rFonts w:ascii="Tahoma" w:hAnsi="Tahoma" w:cs="Tahoma"/>
                <w:color w:val="444444"/>
                <w:sz w:val="20"/>
                <w:szCs w:val="20"/>
              </w:rPr>
              <w:t>ala</w:t>
            </w:r>
            <w:r>
              <w:rPr>
                <w:rFonts w:ascii="Tahoma" w:hAnsi="Tahoma" w:cs="Tahoma"/>
                <w:color w:val="444444"/>
                <w:sz w:val="20"/>
                <w:szCs w:val="20"/>
              </w:rPr>
              <w:t xml:space="preserve"> večina delavcev zavoda, ki imajo </w:t>
            </w:r>
            <w:r w:rsidRPr="00E829FD">
              <w:rPr>
                <w:rFonts w:ascii="Tahoma" w:hAnsi="Tahoma" w:cs="Tahoma"/>
                <w:color w:val="444444"/>
                <w:sz w:val="20"/>
                <w:szCs w:val="20"/>
              </w:rPr>
              <w:t>aktivno volilno pravico</w:t>
            </w:r>
            <w:r>
              <w:rPr>
                <w:rFonts w:ascii="Tahoma" w:hAnsi="Tahoma" w:cs="Tahoma"/>
                <w:color w:val="444444"/>
                <w:sz w:val="20"/>
                <w:szCs w:val="20"/>
              </w:rPr>
              <w:t xml:space="preserve"> v času glasovanja o odpoklicu. </w:t>
            </w:r>
          </w:p>
        </w:tc>
      </w:tr>
      <w:tr w:rsidR="00AC6E9B" w:rsidRPr="00E829FD" w:rsidTr="00E24B95">
        <w:tc>
          <w:tcPr>
            <w:tcW w:w="9214" w:type="dxa"/>
            <w:tcBorders>
              <w:top w:val="nil"/>
              <w:left w:val="nil"/>
              <w:bottom w:val="nil"/>
            </w:tcBorders>
            <w:tcMar>
              <w:top w:w="0" w:type="dxa"/>
              <w:left w:w="108" w:type="dxa"/>
              <w:bottom w:w="0" w:type="dxa"/>
              <w:right w:w="108" w:type="dxa"/>
            </w:tcMar>
            <w:hideMark/>
          </w:tcPr>
          <w:p w:rsidR="00AC6E9B" w:rsidRPr="00E829FD" w:rsidRDefault="00AC6E9B" w:rsidP="00E24B95">
            <w:pPr>
              <w:spacing w:line="252" w:lineRule="auto"/>
              <w:jc w:val="both"/>
              <w:rPr>
                <w:rFonts w:ascii="Tahoma" w:hAnsi="Tahoma" w:cs="Tahoma"/>
                <w:color w:val="444444"/>
                <w:sz w:val="20"/>
                <w:szCs w:val="20"/>
              </w:rPr>
            </w:pPr>
            <w:r>
              <w:rPr>
                <w:rFonts w:ascii="Tahoma" w:hAnsi="Tahoma" w:cs="Tahoma"/>
                <w:color w:val="444444"/>
                <w:sz w:val="20"/>
                <w:szCs w:val="20"/>
              </w:rPr>
              <w:t xml:space="preserve">Za izvedbo glasovanja o odpoklicu predstavnika delavcev v svetu zavoda se smiselno uporabljajo določbe tega odloka in </w:t>
            </w:r>
            <w:r w:rsidRPr="00E829FD">
              <w:rPr>
                <w:rFonts w:ascii="Tahoma" w:hAnsi="Tahoma" w:cs="Tahoma"/>
                <w:color w:val="444444"/>
                <w:sz w:val="20"/>
                <w:szCs w:val="20"/>
              </w:rPr>
              <w:t>zakona o volitvah predstavnikov delavcev</w:t>
            </w:r>
            <w:r>
              <w:rPr>
                <w:rFonts w:ascii="Tahoma" w:hAnsi="Tahoma" w:cs="Tahoma"/>
                <w:color w:val="444444"/>
                <w:sz w:val="20"/>
                <w:szCs w:val="20"/>
              </w:rPr>
              <w:t xml:space="preserve"> v svet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21. člen</w:t>
            </w:r>
          </w:p>
        </w:tc>
      </w:tr>
      <w:tr w:rsidR="00AC6E9B" w:rsidTr="00E24B95">
        <w:tc>
          <w:tcPr>
            <w:tcW w:w="9214" w:type="dxa"/>
            <w:tcBorders>
              <w:top w:val="nil"/>
              <w:left w:val="nil"/>
              <w:bottom w:val="nil"/>
            </w:tcBorders>
            <w:tcMar>
              <w:top w:w="0" w:type="dxa"/>
              <w:left w:w="108" w:type="dxa"/>
              <w:bottom w:w="0" w:type="dxa"/>
              <w:right w:w="108" w:type="dxa"/>
            </w:tcMar>
          </w:tcPr>
          <w:p w:rsidR="00E70777" w:rsidRPr="00E829FD" w:rsidRDefault="00AC6E9B" w:rsidP="00E24B95">
            <w:pPr>
              <w:spacing w:line="252" w:lineRule="auto"/>
              <w:jc w:val="both"/>
              <w:rPr>
                <w:rFonts w:ascii="Tahoma" w:hAnsi="Tahoma" w:cs="Tahoma"/>
                <w:color w:val="00B050"/>
                <w:sz w:val="20"/>
                <w:szCs w:val="20"/>
              </w:rPr>
            </w:pPr>
            <w:r w:rsidRPr="00E829FD">
              <w:rPr>
                <w:rFonts w:ascii="Tahoma" w:hAnsi="Tahoma" w:cs="Tahoma"/>
                <w:color w:val="444444"/>
                <w:sz w:val="20"/>
                <w:szCs w:val="20"/>
              </w:rPr>
              <w:t xml:space="preserve">Za volitve in odpoklic predstavnikov delavcev v svet zavoda se, dokler ne bo sprejet zakon, ki bo urejal sodelovanje delavcev pri upravljanju zavodov, uporabljajo, v zadevah, ki jih ne ureja ta odlok, določbe </w:t>
            </w:r>
            <w:r w:rsidR="0073338B" w:rsidRPr="00E829FD">
              <w:rPr>
                <w:rFonts w:ascii="Tahoma" w:hAnsi="Tahoma" w:cs="Tahoma"/>
                <w:color w:val="444444"/>
                <w:sz w:val="20"/>
                <w:szCs w:val="20"/>
              </w:rPr>
              <w:t xml:space="preserve">veljavne zakonodaje </w:t>
            </w:r>
            <w:r w:rsidRPr="00E829FD">
              <w:rPr>
                <w:rFonts w:ascii="Tahoma" w:hAnsi="Tahoma" w:cs="Tahoma"/>
                <w:color w:val="444444"/>
                <w:sz w:val="20"/>
                <w:szCs w:val="20"/>
              </w:rPr>
              <w:t xml:space="preserve">zakona, ki ureja </w:t>
            </w:r>
            <w:r w:rsidR="006E0B71">
              <w:rPr>
                <w:rFonts w:ascii="Tahoma" w:hAnsi="Tahoma" w:cs="Tahoma"/>
                <w:color w:val="444444"/>
                <w:sz w:val="20"/>
                <w:szCs w:val="20"/>
              </w:rPr>
              <w:t>s</w:t>
            </w:r>
            <w:r w:rsidRPr="00E829FD">
              <w:rPr>
                <w:rFonts w:ascii="Tahoma" w:hAnsi="Tahoma" w:cs="Tahoma"/>
                <w:color w:val="444444"/>
                <w:sz w:val="20"/>
                <w:szCs w:val="20"/>
              </w:rPr>
              <w:t>odelovanje delavcev v upravljanju podjetij</w:t>
            </w:r>
            <w:r w:rsidR="00423807" w:rsidRPr="00E829FD">
              <w:rPr>
                <w:rFonts w:ascii="Tahoma" w:hAnsi="Tahoma" w:cs="Tahoma"/>
                <w:color w:val="444444"/>
                <w:sz w:val="20"/>
                <w:szCs w:val="20"/>
              </w:rPr>
              <w: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s="Times New Roman"/>
                <w:color w:val="444444"/>
                <w:sz w:val="24"/>
                <w:szCs w:val="24"/>
              </w:rPr>
            </w:pPr>
            <w:r>
              <w:rPr>
                <w:rFonts w:ascii="Tahoma" w:hAnsi="Tahoma" w:cs="Tahoma"/>
                <w:b/>
                <w:bCs/>
                <w:color w:val="444444"/>
                <w:sz w:val="20"/>
                <w:szCs w:val="20"/>
              </w:rPr>
              <w:t>2. Ravnatelj</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22.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Pedagoški vodja in poslovodni organ zavoda je ravnatelj.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Ravnatelj organizira in vodi delo in poslovanje zavoda, predstavlja in zastopa zavod in je odgovoren za zakonitost dela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Ravnatelj opravlja naslednje naloge: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organizira, načrtuje in vodi delo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pripravlja program razvoja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pripravlja predlog letnega delovnega načrta in odgovarja za njegovo izvedbo,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odgovarja za uresničevanje pravic otrok,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vodi delo vzgojiteljskega zbora,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oblikuje predlog nadstandardnih programov,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spodbuja strokovno izobraževanje in izpopolnjevanje strokovnih delavcev,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lastRenderedPageBreak/>
              <w:t xml:space="preserve">– organizira mentorstvo za pripravnike,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prisostvuje pri vzgojno-izobraževalnem delu vzgojiteljev, spremlja njihovo delo in jim svetuje,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predlaga napredovanje strokovnih delavcev v nazive in odloča o napredovanju delavcev v plačilne razrede,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sidRPr="00F209EA">
              <w:rPr>
                <w:rFonts w:ascii="Tahoma" w:hAnsi="Tahoma" w:cs="Tahoma"/>
                <w:color w:val="444444"/>
                <w:sz w:val="20"/>
                <w:szCs w:val="20"/>
              </w:rPr>
              <w:t>– spremlja delo svetovalne službe,</w:t>
            </w:r>
            <w:r>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skrbi za sodelovanje zavoda s starši (roditeljski sestanki, govorilne ure in druge oblike sodelovanja),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obvešča starše o delu zavoda in o spremembah pravic otrok,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vzgojnih ukrepih,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373476" w:rsidRDefault="00AC6E9B" w:rsidP="00E24B95">
            <w:pPr>
              <w:spacing w:line="252" w:lineRule="auto"/>
              <w:jc w:val="both"/>
              <w:rPr>
                <w:rFonts w:ascii="Times New Roman" w:hAnsi="Times New Roman"/>
                <w:color w:val="00B050"/>
                <w:sz w:val="24"/>
                <w:szCs w:val="24"/>
                <w:highlight w:val="yellow"/>
              </w:rPr>
            </w:pPr>
            <w:r w:rsidRPr="00951C6B">
              <w:rPr>
                <w:rFonts w:ascii="Tahoma" w:hAnsi="Tahoma" w:cs="Tahoma"/>
                <w:color w:val="444444"/>
                <w:sz w:val="20"/>
                <w:szCs w:val="20"/>
              </w:rPr>
              <w:t>– dolo</w:t>
            </w:r>
            <w:r w:rsidR="00F209EA" w:rsidRPr="00951C6B">
              <w:rPr>
                <w:rFonts w:ascii="Tahoma" w:hAnsi="Tahoma" w:cs="Tahoma"/>
                <w:color w:val="444444"/>
                <w:sz w:val="20"/>
                <w:szCs w:val="20"/>
              </w:rPr>
              <w:t>ča sistemizacijo delovnih mest</w:t>
            </w:r>
            <w:r w:rsidR="00F209EA" w:rsidRPr="00447A87">
              <w:rPr>
                <w:rFonts w:ascii="Tahoma" w:hAnsi="Tahoma" w:cs="Tahoma"/>
                <w:color w:val="444444"/>
                <w:sz w:val="20"/>
                <w:szCs w:val="20"/>
              </w:rPr>
              <w:t xml:space="preserve"> </w:t>
            </w:r>
            <w:r w:rsidR="00373476" w:rsidRPr="00447A87">
              <w:rPr>
                <w:rFonts w:ascii="Tahoma" w:hAnsi="Tahoma" w:cs="Tahoma"/>
                <w:color w:val="444444"/>
                <w:sz w:val="20"/>
                <w:szCs w:val="20"/>
              </w:rPr>
              <w:t>v soglasju z ustanoviteljem</w:t>
            </w:r>
            <w:r w:rsidR="00140678" w:rsidRPr="00447A87">
              <w:rPr>
                <w:rFonts w:ascii="Tahoma" w:hAnsi="Tahoma" w:cs="Tahoma"/>
                <w:color w:val="444444"/>
                <w:sz w:val="20"/>
                <w:szCs w:val="20"/>
              </w:rPr>
              <w:t>,</w:t>
            </w:r>
            <w:r w:rsidR="00373476" w:rsidRPr="00F209EA">
              <w:rPr>
                <w:rFonts w:ascii="Tahoma" w:hAnsi="Tahoma" w:cs="Tahoma"/>
                <w:color w:val="00B050"/>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sklepanju delovnih razmerij in o disciplinski odgovornosti delavcev,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sidRPr="00F209EA">
              <w:rPr>
                <w:rFonts w:ascii="Tahoma" w:hAnsi="Tahoma" w:cs="Tahoma"/>
                <w:color w:val="444444"/>
                <w:sz w:val="20"/>
                <w:szCs w:val="20"/>
              </w:rPr>
              <w:t>– imenuje in razrešuje svojega pomočnika in vodje enot vrtca,</w:t>
            </w:r>
            <w:r>
              <w:rPr>
                <w:rFonts w:ascii="Tahoma" w:hAnsi="Tahoma" w:cs="Tahoma"/>
                <w:color w:val="444444"/>
                <w:sz w:val="20"/>
                <w:szCs w:val="20"/>
              </w:rPr>
              <w:t xml:space="preserve"> </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xml:space="preserve">– zagotavlja izvrševanje odločb državnih organov, </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EC63B5" w:rsidRPr="006E0B71" w:rsidRDefault="00AC6E9B" w:rsidP="006E0B71">
            <w:pPr>
              <w:spacing w:line="252" w:lineRule="auto"/>
              <w:jc w:val="both"/>
              <w:rPr>
                <w:rFonts w:ascii="Tahoma" w:hAnsi="Tahoma" w:cs="Tahoma"/>
                <w:color w:val="444444"/>
                <w:sz w:val="20"/>
                <w:szCs w:val="20"/>
              </w:rPr>
            </w:pPr>
            <w:r w:rsidRPr="004935FF">
              <w:rPr>
                <w:rFonts w:ascii="Tahoma" w:hAnsi="Tahoma" w:cs="Tahoma"/>
                <w:color w:val="444444"/>
                <w:sz w:val="20"/>
                <w:szCs w:val="20"/>
              </w:rPr>
              <w:t>– je odgovoren za zagotavljanje in ugotavljanje kakovosti s samoevalvacijo in pripravo letnega poročila o samo-evalvaciji zavoda,</w:t>
            </w:r>
          </w:p>
        </w:tc>
      </w:tr>
      <w:tr w:rsidR="00AC6E9B" w:rsidTr="00E24B95">
        <w:tc>
          <w:tcPr>
            <w:tcW w:w="9214" w:type="dxa"/>
            <w:tcBorders>
              <w:top w:val="nil"/>
              <w:left w:val="nil"/>
              <w:bottom w:val="nil"/>
            </w:tcBorders>
            <w:tcMar>
              <w:top w:w="0" w:type="dxa"/>
              <w:left w:w="108" w:type="dxa"/>
              <w:bottom w:w="0" w:type="dxa"/>
              <w:right w:w="108" w:type="dxa"/>
            </w:tcMar>
            <w:hideMark/>
          </w:tcPr>
          <w:p w:rsidR="00F209EA" w:rsidRPr="00E70777"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opravlja druge naloge v sklad</w:t>
            </w:r>
            <w:r w:rsidR="00E70777">
              <w:rPr>
                <w:rFonts w:ascii="Tahoma" w:hAnsi="Tahoma" w:cs="Tahoma"/>
                <w:color w:val="444444"/>
                <w:sz w:val="20"/>
                <w:szCs w:val="20"/>
              </w:rPr>
              <w:t>u z zakoni in drugimi predpisi.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23.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 ravnatelja javnega zavoda je lahko imenovan, kdor izpolnjuje pogoje za vzgojitelja ali svetovalnega delavca, ima najmanj pet let delovnih izkušenj v vzgoji in izobraževanju, ima naziv svetnik ali svetovalec oziroma najmanj pet let naziv mentor in opravljen ravnateljski izpit </w:t>
            </w:r>
            <w:r w:rsidRPr="004935FF">
              <w:rPr>
                <w:rFonts w:ascii="Tahoma" w:hAnsi="Tahoma" w:cs="Tahoma"/>
                <w:color w:val="444444"/>
                <w:sz w:val="20"/>
                <w:szCs w:val="20"/>
              </w:rPr>
              <w:t>oziroma kdor izpolnjuje pogoje po Zakonu o organizaciji in financiranju vzgoje in izobraževanja ter ostalih veljavnih predpisih.</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 ravnatelja je lahko imenovan tudi kandidat, ki nima ravnateljskega izpita, mora pa si ga pridobiti najkasneje v enem letu po začetku mandata. Če ravnatelj ravnateljskega izpita ne opravi v roku enega leta, mu preneha mandat po zakonu.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Ravnatelja imenuje 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Mandat ravnatelja traja pet let.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Svet zavoda si mora pred odločitvijo o izbiri kandidata za ravnatelja o vseh kandidatih, ki izpolnjujejo pogoje, pridobiti: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 mnenje vzgojiteljskega zbora,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 mnenje lokalne skupnosti, na območju katere ima zavod sedež,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 mnenje sveta staršev.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Lokalna skupnost poda mnenje z obrazložitvijo. Vzgojiteljski zbor o mnenju glasuje tajno.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Če lokalna skupnost ne daje mnenja v 20 dneh od dneva, ko so bili zanj zaprošeni, lahko svet zavoda o izbiri odloči brez tega mnenja.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 xml:space="preserve">Ko svet zavoda izmed prijavljenih kandidatov izbere kandidata za ravnatelja, posreduje obrazložen predlog za imenovanje v mnenje ministru.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lastRenderedPageBreak/>
              <w:t xml:space="preserve">Če minister ne da mnenja v 30 dneh od dneva, ko je bil zanj zaprošen, lahko svet zavoda odloči o imenovanju ravnatelja brez tega mnenja. </w:t>
            </w:r>
          </w:p>
        </w:tc>
      </w:tr>
      <w:tr w:rsidR="00AC6E9B" w:rsidRPr="00A25D6A" w:rsidTr="00E24B95">
        <w:tc>
          <w:tcPr>
            <w:tcW w:w="9214" w:type="dxa"/>
            <w:tcBorders>
              <w:top w:val="nil"/>
              <w:left w:val="nil"/>
              <w:bottom w:val="nil"/>
            </w:tcBorders>
            <w:tcMar>
              <w:top w:w="0" w:type="dxa"/>
              <w:left w:w="108" w:type="dxa"/>
              <w:bottom w:w="0" w:type="dxa"/>
              <w:right w:w="108" w:type="dxa"/>
            </w:tcMar>
            <w:hideMark/>
          </w:tcPr>
          <w:p w:rsidR="00AC6E9B" w:rsidRPr="00A25D6A" w:rsidRDefault="00AC6E9B" w:rsidP="00E24B95">
            <w:pPr>
              <w:spacing w:line="252" w:lineRule="auto"/>
              <w:jc w:val="both"/>
              <w:rPr>
                <w:rFonts w:ascii="Tahoma" w:hAnsi="Tahoma" w:cs="Tahoma"/>
                <w:color w:val="444444"/>
                <w:sz w:val="20"/>
                <w:szCs w:val="20"/>
              </w:rPr>
            </w:pPr>
            <w:r w:rsidRPr="00A25D6A">
              <w:rPr>
                <w:rFonts w:ascii="Tahoma" w:hAnsi="Tahoma" w:cs="Tahoma"/>
                <w:color w:val="444444"/>
                <w:sz w:val="20"/>
                <w:szCs w:val="20"/>
              </w:rPr>
              <w:t>Po prejemu mnenja ministra oziroma po poteku roka iz prejšnjega odstavka svet zavoda odloči o imenovanju ravnatelja s sklepom. O odločitvi obvesti vse prijavljene kandidate. Zoper odločitev sveta zavoda je možno sodno varstvo v skladu z zakonom, ki ureja zavode.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24.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Če ravnatelju predčasno preneha mandat oziroma, če nihče izmed prijavljenih kandidatov ni imenovan, svet zavoda imenuje vršilca dolžnosti ravnatelja izmed strokovnih delavcev zavoda oziroma izmed prijavljenih kandidatov, vendar največ za eno leto.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4935FF" w:rsidP="00E24B95">
            <w:pPr>
              <w:spacing w:line="252" w:lineRule="auto"/>
              <w:jc w:val="both"/>
              <w:rPr>
                <w:rFonts w:ascii="Times New Roman" w:hAnsi="Times New Roman"/>
                <w:color w:val="444444"/>
                <w:sz w:val="24"/>
                <w:szCs w:val="24"/>
              </w:rPr>
            </w:pPr>
            <w:r>
              <w:rPr>
                <w:rFonts w:ascii="Tahoma" w:hAnsi="Tahoma" w:cs="Tahoma"/>
                <w:color w:val="444444"/>
                <w:sz w:val="20"/>
                <w:szCs w:val="20"/>
              </w:rPr>
              <w:t>Če v</w:t>
            </w:r>
            <w:r w:rsidR="00AC6E9B">
              <w:rPr>
                <w:rFonts w:ascii="Tahoma" w:hAnsi="Tahoma" w:cs="Tahoma"/>
                <w:color w:val="444444"/>
                <w:sz w:val="20"/>
                <w:szCs w:val="20"/>
              </w:rPr>
              <w:t xml:space="preserve"> </w:t>
            </w:r>
            <w:r w:rsidR="00AC6E9B" w:rsidRPr="004935FF">
              <w:rPr>
                <w:rFonts w:ascii="Tahoma" w:hAnsi="Tahoma" w:cs="Tahoma"/>
                <w:color w:val="444444"/>
                <w:sz w:val="20"/>
                <w:szCs w:val="20"/>
              </w:rPr>
              <w:t>osmih</w:t>
            </w:r>
            <w:r w:rsidR="00AC6E9B">
              <w:rPr>
                <w:rFonts w:ascii="Tahoma" w:hAnsi="Tahoma" w:cs="Tahoma"/>
                <w:color w:val="444444"/>
                <w:sz w:val="20"/>
                <w:szCs w:val="20"/>
              </w:rPr>
              <w:t xml:space="preserve"> dneh po prenehanju mandata ravnatelju, svet zavoda ne imenuje niti ravnatelja niti vršilca dolžnosti ravnatelja, imenuje vršilca dolžnosti ravnatelja v naslednjih osmih dneh minister za šolstvo in šport.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a) Pomočnik ravnatelja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25.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ima pomočnika ravnatelja.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 pomočnika ravnatelja je lahko imenovan, kdor izpolnjuje pogoje za ravnatelja, razen šole za ravnatelja oziroma ravnateljskega izpita.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Pomočnika ravnatelja imenuje in razrešuje ravnatelj. Ravnatelj mora pomočnika ravnatelja, ki ga razreši, seznaniti z razlogi za razrešitev. Pred razrešitvijo mora ravnatelj z razlogi za razrešitev seznaniti vzgojiteljski zbor.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Pomočnika ravnatelja se imenuje na podlagi javnega razpisa, razen če ravnatelj imenuje pomočnika izmed strokovnih delavcev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Pomočnik ravnatelja opravlja naloge, ki mu jih določi ravnatelj in naloge, ki so opisane v aktu o sistemizaciji.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b) Vodja enote vrtca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A8316B" w:rsidRDefault="00AC6E9B" w:rsidP="00E24B95">
            <w:pPr>
              <w:spacing w:line="252" w:lineRule="auto"/>
              <w:jc w:val="center"/>
              <w:rPr>
                <w:rFonts w:ascii="Times New Roman" w:hAnsi="Times New Roman"/>
                <w:color w:val="00B050"/>
                <w:sz w:val="24"/>
                <w:szCs w:val="24"/>
              </w:rPr>
            </w:pPr>
            <w:r>
              <w:rPr>
                <w:rFonts w:ascii="Tahoma" w:hAnsi="Tahoma" w:cs="Tahoma"/>
                <w:b/>
                <w:bCs/>
                <w:color w:val="444444"/>
                <w:sz w:val="20"/>
                <w:szCs w:val="20"/>
              </w:rPr>
              <w:t>26. člen</w:t>
            </w:r>
            <w:r w:rsidR="00A8316B">
              <w:rPr>
                <w:rFonts w:ascii="Tahoma" w:hAnsi="Tahoma" w:cs="Tahoma"/>
                <w:b/>
                <w:bCs/>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Enota vrtca ima vodjo. </w:t>
            </w:r>
          </w:p>
        </w:tc>
      </w:tr>
      <w:tr w:rsidR="00AC6E9B" w:rsidRPr="00FF4851" w:rsidTr="00E24B95">
        <w:tc>
          <w:tcPr>
            <w:tcW w:w="9214" w:type="dxa"/>
            <w:tcBorders>
              <w:top w:val="nil"/>
              <w:left w:val="nil"/>
              <w:bottom w:val="nil"/>
            </w:tcBorders>
            <w:tcMar>
              <w:top w:w="0" w:type="dxa"/>
              <w:left w:w="108" w:type="dxa"/>
              <w:bottom w:w="0" w:type="dxa"/>
              <w:right w:w="108" w:type="dxa"/>
            </w:tcMar>
            <w:hideMark/>
          </w:tcPr>
          <w:p w:rsidR="00AC6E9B" w:rsidRPr="00FF4851" w:rsidRDefault="00AC6E9B" w:rsidP="00447A87">
            <w:pPr>
              <w:spacing w:line="252" w:lineRule="auto"/>
              <w:jc w:val="both"/>
              <w:rPr>
                <w:rFonts w:ascii="Times New Roman" w:hAnsi="Times New Roman"/>
                <w:strike/>
                <w:color w:val="444444"/>
                <w:sz w:val="24"/>
                <w:szCs w:val="24"/>
              </w:rPr>
            </w:pPr>
            <w:r w:rsidRPr="00EC63B5">
              <w:rPr>
                <w:rFonts w:ascii="Tahoma" w:hAnsi="Tahoma" w:cs="Tahoma"/>
                <w:color w:val="444444"/>
                <w:sz w:val="20"/>
                <w:szCs w:val="20"/>
              </w:rPr>
              <w:t>Za vodjo enote vrtca je lahko imenovan, kdor izpolnjuje pogoje za delo vzgojitelja</w:t>
            </w:r>
            <w:r w:rsidR="00FF4851" w:rsidRPr="00EC63B5">
              <w:rPr>
                <w:rFonts w:ascii="Tahoma" w:hAnsi="Tahoma" w:cs="Tahoma"/>
                <w:color w:val="444444"/>
                <w:sz w:val="20"/>
                <w:szCs w:val="20"/>
              </w:rPr>
              <w:t xml:space="preserve"> </w:t>
            </w:r>
            <w:r w:rsidR="00FF4851" w:rsidRPr="00447A87">
              <w:rPr>
                <w:rFonts w:ascii="Tahoma" w:hAnsi="Tahoma" w:cs="Tahoma"/>
                <w:color w:val="444444"/>
                <w:sz w:val="20"/>
                <w:szCs w:val="20"/>
              </w:rPr>
              <w:t>ali svetovalnega delavc</w:t>
            </w:r>
            <w:r w:rsidR="001A231E" w:rsidRPr="00447A87">
              <w:rPr>
                <w:rFonts w:ascii="Tahoma" w:hAnsi="Tahoma" w:cs="Tahoma"/>
                <w:color w:val="444444"/>
                <w:sz w:val="20"/>
                <w:szCs w:val="20"/>
              </w:rPr>
              <w:t>a</w:t>
            </w:r>
            <w:r w:rsidR="00FF4851" w:rsidRPr="00447A87">
              <w:rPr>
                <w:rFonts w:ascii="Tahoma" w:hAnsi="Tahoma" w:cs="Tahoma"/>
                <w:color w:val="444444"/>
                <w:sz w:val="20"/>
                <w:szCs w:val="20"/>
              </w:rPr>
              <w:t>.</w:t>
            </w:r>
            <w:r w:rsidRPr="00EC63B5">
              <w:rPr>
                <w:rFonts w:ascii="Tahoma" w:hAnsi="Tahoma" w:cs="Tahoma"/>
                <w:strike/>
                <w:color w:val="FF0000"/>
                <w:sz w:val="20"/>
                <w:szCs w:val="20"/>
              </w:rPr>
              <w:t xml:space="preserve"> </w:t>
            </w:r>
          </w:p>
        </w:tc>
      </w:tr>
      <w:tr w:rsidR="00AC6E9B" w:rsidRPr="00FF4851" w:rsidTr="00E24B95">
        <w:tc>
          <w:tcPr>
            <w:tcW w:w="9214" w:type="dxa"/>
            <w:tcBorders>
              <w:top w:val="nil"/>
              <w:left w:val="nil"/>
              <w:bottom w:val="nil"/>
            </w:tcBorders>
            <w:tcMar>
              <w:top w:w="0" w:type="dxa"/>
              <w:left w:w="108" w:type="dxa"/>
              <w:bottom w:w="0" w:type="dxa"/>
              <w:right w:w="108" w:type="dxa"/>
            </w:tcMar>
            <w:hideMark/>
          </w:tcPr>
          <w:p w:rsidR="00AC6E9B" w:rsidRPr="00FF4851" w:rsidRDefault="00AC6E9B" w:rsidP="00E24B95">
            <w:pPr>
              <w:spacing w:line="252" w:lineRule="auto"/>
              <w:jc w:val="both"/>
              <w:rPr>
                <w:rFonts w:ascii="Times New Roman" w:hAnsi="Times New Roman"/>
                <w:strike/>
                <w:color w:val="00B050"/>
                <w:sz w:val="24"/>
                <w:szCs w:val="24"/>
              </w:rPr>
            </w:pPr>
            <w:r w:rsidRPr="0033107C">
              <w:rPr>
                <w:rFonts w:ascii="Tahoma" w:hAnsi="Tahoma" w:cs="Tahoma"/>
                <w:color w:val="444444"/>
                <w:sz w:val="20"/>
                <w:szCs w:val="20"/>
              </w:rPr>
              <w:t>Vodjo enote vrtca imenuje in razrešuje ravnatelj</w:t>
            </w:r>
            <w:r w:rsidR="0033107C">
              <w:rPr>
                <w:rFonts w:ascii="Tahoma" w:hAnsi="Tahoma" w:cs="Tahoma"/>
                <w:color w:val="444444"/>
                <w:sz w:val="20"/>
                <w:szCs w:val="20"/>
              </w:rPr>
              <w:t xml:space="preserve"> </w:t>
            </w:r>
            <w:r w:rsidRPr="0033107C">
              <w:rPr>
                <w:rFonts w:ascii="Tahoma" w:hAnsi="Tahoma" w:cs="Tahoma"/>
                <w:color w:val="444444"/>
                <w:sz w:val="20"/>
                <w:szCs w:val="20"/>
              </w:rPr>
              <w:t>izmed delavcev enote vrtca</w:t>
            </w:r>
            <w:r w:rsidR="0033107C">
              <w:rPr>
                <w:rFonts w:ascii="Tahoma" w:hAnsi="Tahoma" w:cs="Tahoma"/>
                <w:color w:val="444444"/>
                <w:sz w:val="20"/>
                <w:szCs w:val="20"/>
              </w:rPr>
              <w:t>.</w:t>
            </w:r>
            <w:r w:rsidRPr="00FF4851">
              <w:rPr>
                <w:rFonts w:ascii="Tahoma" w:hAnsi="Tahoma" w:cs="Tahoma"/>
                <w:strike/>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Vodja enote vrtca opravlja delo vzgojitelja, organizacijske naloge v enoti vrtca in druge naloge, ki jih določi ravnatelj z opisom delovnega mesta vodje enote v aktu o sistemizaciji delovnih mest in za katere ga pisno pooblasti.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sidRPr="00E24D28">
              <w:rPr>
                <w:rFonts w:ascii="Tahoma" w:hAnsi="Tahoma" w:cs="Tahoma"/>
                <w:b/>
                <w:bCs/>
                <w:color w:val="444444"/>
                <w:sz w:val="20"/>
                <w:szCs w:val="20"/>
              </w:rPr>
              <w:t>3. Strokovni organi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27.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DE46CF" w:rsidRDefault="00AC6E9B" w:rsidP="00447A87">
            <w:pPr>
              <w:spacing w:line="252" w:lineRule="auto"/>
              <w:jc w:val="both"/>
              <w:rPr>
                <w:rFonts w:ascii="Tahoma" w:hAnsi="Tahoma" w:cs="Tahoma"/>
                <w:color w:val="548DD4" w:themeColor="text2" w:themeTint="99"/>
                <w:sz w:val="20"/>
                <w:szCs w:val="20"/>
              </w:rPr>
            </w:pPr>
            <w:r>
              <w:rPr>
                <w:rFonts w:ascii="Tahoma" w:hAnsi="Tahoma" w:cs="Tahoma"/>
                <w:color w:val="444444"/>
                <w:sz w:val="20"/>
                <w:szCs w:val="20"/>
              </w:rPr>
              <w:t>Strokovn</w:t>
            </w:r>
            <w:r w:rsidR="0033107C" w:rsidRPr="00447A87">
              <w:rPr>
                <w:rFonts w:ascii="Tahoma" w:hAnsi="Tahoma" w:cs="Tahoma"/>
                <w:color w:val="444444"/>
                <w:sz w:val="20"/>
                <w:szCs w:val="20"/>
              </w:rPr>
              <w:t>a</w:t>
            </w:r>
            <w:r w:rsidR="001C39EA">
              <w:rPr>
                <w:rFonts w:ascii="Tahoma" w:hAnsi="Tahoma" w:cs="Tahoma"/>
                <w:color w:val="444444"/>
                <w:sz w:val="20"/>
                <w:szCs w:val="20"/>
              </w:rPr>
              <w:t xml:space="preserve"> </w:t>
            </w:r>
            <w:r w:rsidR="001C39EA" w:rsidRPr="001C39EA">
              <w:rPr>
                <w:rFonts w:ascii="Tahoma" w:hAnsi="Tahoma" w:cs="Tahoma"/>
                <w:color w:val="444444"/>
                <w:sz w:val="20"/>
                <w:szCs w:val="20"/>
              </w:rPr>
              <w:t>organ</w:t>
            </w:r>
            <w:r w:rsidR="0033107C" w:rsidRPr="00447A87">
              <w:rPr>
                <w:rFonts w:ascii="Tahoma" w:hAnsi="Tahoma" w:cs="Tahoma"/>
                <w:color w:val="444444"/>
                <w:sz w:val="20"/>
                <w:szCs w:val="20"/>
              </w:rPr>
              <w:t>a</w:t>
            </w:r>
            <w:r>
              <w:rPr>
                <w:rFonts w:ascii="Tahoma" w:hAnsi="Tahoma" w:cs="Tahoma"/>
                <w:color w:val="444444"/>
                <w:sz w:val="20"/>
                <w:szCs w:val="20"/>
              </w:rPr>
              <w:t xml:space="preserve"> v zavodu sta vzgojiteljski </w:t>
            </w:r>
            <w:r w:rsidRPr="00447A87">
              <w:rPr>
                <w:rFonts w:ascii="Tahoma" w:hAnsi="Tahoma" w:cs="Tahoma"/>
                <w:sz w:val="20"/>
                <w:szCs w:val="20"/>
              </w:rPr>
              <w:t xml:space="preserve">zbor </w:t>
            </w:r>
            <w:r w:rsidR="00DE46CF" w:rsidRPr="00447A87">
              <w:rPr>
                <w:rFonts w:ascii="Tahoma" w:hAnsi="Tahoma" w:cs="Tahoma"/>
                <w:sz w:val="20"/>
                <w:szCs w:val="20"/>
              </w:rPr>
              <w:t xml:space="preserve">ter </w:t>
            </w:r>
            <w:r w:rsidR="00A8316B" w:rsidRPr="001C39EA">
              <w:rPr>
                <w:rFonts w:ascii="Tahoma" w:hAnsi="Tahoma" w:cs="Tahoma"/>
                <w:color w:val="444444"/>
                <w:sz w:val="20"/>
                <w:szCs w:val="20"/>
              </w:rPr>
              <w:t>strokovni aktiv vzgojiteljev</w:t>
            </w:r>
            <w:r w:rsidR="00A8316B">
              <w:rPr>
                <w:rFonts w:ascii="Tahoma" w:hAnsi="Tahoma" w:cs="Tahoma"/>
                <w:color w:val="444444"/>
                <w:sz w:val="20"/>
                <w:szCs w:val="20"/>
              </w:rPr>
              <w:t xml:space="preserve"> </w:t>
            </w:r>
            <w:r w:rsidR="00E24D28" w:rsidRPr="00447A87">
              <w:rPr>
                <w:rFonts w:ascii="Tahoma" w:hAnsi="Tahoma" w:cs="Tahoma"/>
                <w:sz w:val="20"/>
                <w:szCs w:val="20"/>
              </w:rPr>
              <w:t>in pomoč</w:t>
            </w:r>
            <w:r w:rsidR="00A8316B" w:rsidRPr="00447A87">
              <w:rPr>
                <w:rFonts w:ascii="Tahoma" w:hAnsi="Tahoma" w:cs="Tahoma"/>
                <w:sz w:val="20"/>
                <w:szCs w:val="20"/>
              </w:rPr>
              <w:t xml:space="preserve">nikov </w:t>
            </w:r>
            <w:r w:rsidR="00E24D28" w:rsidRPr="00447A87">
              <w:rPr>
                <w:rFonts w:ascii="Tahoma" w:hAnsi="Tahoma" w:cs="Tahoma"/>
                <w:sz w:val="20"/>
                <w:szCs w:val="20"/>
              </w:rPr>
              <w:t>vzg</w:t>
            </w:r>
            <w:r w:rsidR="00A8316B" w:rsidRPr="00447A87">
              <w:rPr>
                <w:rFonts w:ascii="Tahoma" w:hAnsi="Tahoma" w:cs="Tahoma"/>
                <w:sz w:val="20"/>
                <w:szCs w:val="20"/>
              </w:rPr>
              <w:t>ojiteljev</w:t>
            </w:r>
            <w:r w:rsidR="00E24D28" w:rsidRPr="00447A87">
              <w:rPr>
                <w:rFonts w:ascii="Tahoma" w:hAnsi="Tahoma" w:cs="Tahoma"/>
                <w:sz w:val="20"/>
                <w:szCs w:val="20"/>
              </w:rPr>
              <w:t>.</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lastRenderedPageBreak/>
              <w:t>28.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Vzgojiteljski zbor sestavljajo strokovni delavci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Vzgojiteljski zbor: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obravnava in odloča o strokovnih vprašanjih, povezanih z vzgojno-izobraževalnim delom,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daje mnenje o letnem delovnem načrtu,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predlaga uvedbo nadstandardnih in drugih programov ter dejavnosti,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odloča o posodobitvah programov vzgoje in izobraževanja in njihovi izvedbi v skladu s predpisi,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 daje mnenje o predlogu za imenovanje ravnatelja in pomočnika ravnatelja, </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daje pobude za napredovanje strokovnih delavcev in mnenje o predlogih ravnatelja,</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xml:space="preserve">– odloča o vzgojnih ukrepih, </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 opravlja druge naloge v skladu z zakonom.</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29.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sidRPr="00A8316B">
              <w:rPr>
                <w:rFonts w:ascii="Tahoma" w:hAnsi="Tahoma" w:cs="Tahoma"/>
                <w:color w:val="444444"/>
                <w:sz w:val="20"/>
                <w:szCs w:val="20"/>
              </w:rPr>
              <w:t>Strokovne aktive sestavljajo vzgojitelji in pomočniki vzgojiteljev</w:t>
            </w:r>
            <w:r w:rsidR="00A8316B">
              <w:rPr>
                <w:rFonts w:ascii="Tahoma" w:hAnsi="Tahoma" w:cs="Tahoma"/>
                <w:color w:val="444444"/>
                <w:sz w:val="20"/>
                <w:szCs w:val="20"/>
              </w:rPr>
              <w:t>.</w:t>
            </w:r>
            <w:r>
              <w:rPr>
                <w:rFonts w:ascii="Tahoma" w:hAnsi="Tahoma" w:cs="Tahoma"/>
                <w:color w:val="444444"/>
                <w:sz w:val="20"/>
                <w:szCs w:val="20"/>
                <w:highlight w:val="yellow"/>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Strokovni aktivi obravnavajo vzgojno delo, dajejo vzgojiteljskem zboru predloge za izboljšanje vzgojnega dela, obravnavajo pripombe staršev ter opravljajo druge strokovne naloge, določene v letnem načrtu.</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 Svet staršev</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447A87">
            <w:pPr>
              <w:spacing w:line="252" w:lineRule="auto"/>
              <w:jc w:val="center"/>
              <w:rPr>
                <w:rFonts w:ascii="Times New Roman" w:hAnsi="Times New Roman"/>
                <w:color w:val="FF0000"/>
                <w:sz w:val="24"/>
                <w:szCs w:val="24"/>
              </w:rPr>
            </w:pPr>
            <w:r w:rsidRPr="00447A87">
              <w:rPr>
                <w:rFonts w:ascii="Tahoma" w:hAnsi="Tahoma" w:cs="Tahoma"/>
                <w:b/>
                <w:bCs/>
                <w:color w:val="444444"/>
                <w:sz w:val="20"/>
                <w:szCs w:val="20"/>
              </w:rPr>
              <w:t>30. člen</w:t>
            </w:r>
            <w:r w:rsidR="00702BFA" w:rsidRPr="00447A87">
              <w:rPr>
                <w:rFonts w:ascii="Tahoma" w:hAnsi="Tahoma" w:cs="Tahoma"/>
                <w:b/>
                <w:bCs/>
                <w:color w:val="444444"/>
                <w:sz w:val="20"/>
                <w:szCs w:val="20"/>
              </w:rPr>
              <w:t xml:space="preserve">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Za organizirano uresničevanje interesa staršev se v zavodu oblikuje svet staršev zavoda.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DB0F07" w:rsidRDefault="00AC6E9B" w:rsidP="00DB0F07">
            <w:pPr>
              <w:spacing w:line="252" w:lineRule="auto"/>
              <w:jc w:val="both"/>
              <w:rPr>
                <w:rFonts w:ascii="Tahoma" w:hAnsi="Tahoma" w:cs="Tahoma"/>
                <w:color w:val="444444"/>
                <w:sz w:val="20"/>
                <w:szCs w:val="20"/>
              </w:rPr>
            </w:pPr>
            <w:r w:rsidRPr="00702BFA">
              <w:rPr>
                <w:rFonts w:ascii="Tahoma" w:hAnsi="Tahoma" w:cs="Tahoma"/>
                <w:color w:val="444444"/>
                <w:sz w:val="20"/>
                <w:szCs w:val="20"/>
              </w:rPr>
              <w:t xml:space="preserve">Svet staršev zavoda je sestavljen tako, da ima v njem vsaka enota </w:t>
            </w:r>
            <w:r w:rsidR="009309E3" w:rsidRPr="00DB0F07">
              <w:rPr>
                <w:rFonts w:ascii="Tahoma" w:hAnsi="Tahoma" w:cs="Tahoma"/>
                <w:color w:val="444444"/>
                <w:sz w:val="20"/>
                <w:szCs w:val="20"/>
              </w:rPr>
              <w:t xml:space="preserve"> </w:t>
            </w:r>
            <w:r w:rsidRPr="00702BFA">
              <w:rPr>
                <w:rFonts w:ascii="Tahoma" w:hAnsi="Tahoma" w:cs="Tahoma"/>
                <w:color w:val="444444"/>
                <w:sz w:val="20"/>
                <w:szCs w:val="20"/>
              </w:rPr>
              <w:t xml:space="preserve">vrtca po </w:t>
            </w:r>
            <w:r w:rsidRPr="00DB0F07">
              <w:rPr>
                <w:rFonts w:ascii="Tahoma" w:hAnsi="Tahoma" w:cs="Tahoma"/>
                <w:color w:val="444444"/>
                <w:sz w:val="20"/>
                <w:szCs w:val="20"/>
              </w:rPr>
              <w:t>enega</w:t>
            </w:r>
            <w:r w:rsidRPr="00702BFA">
              <w:rPr>
                <w:rFonts w:ascii="Tahoma" w:hAnsi="Tahoma" w:cs="Tahoma"/>
                <w:color w:val="444444"/>
                <w:sz w:val="20"/>
                <w:szCs w:val="20"/>
              </w:rPr>
              <w:t xml:space="preserve"> predstavnika, ki </w:t>
            </w:r>
            <w:r w:rsidRPr="00DB0F07">
              <w:rPr>
                <w:rFonts w:ascii="Tahoma" w:hAnsi="Tahoma" w:cs="Tahoma"/>
                <w:color w:val="444444"/>
                <w:sz w:val="20"/>
                <w:szCs w:val="20"/>
              </w:rPr>
              <w:t>ga</w:t>
            </w:r>
            <w:r w:rsidRPr="00702BFA">
              <w:rPr>
                <w:rFonts w:ascii="Tahoma" w:hAnsi="Tahoma" w:cs="Tahoma"/>
                <w:color w:val="444444"/>
                <w:sz w:val="20"/>
                <w:szCs w:val="20"/>
              </w:rPr>
              <w:t xml:space="preserve"> starši izvolijo na sestanku enote vrtca.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Prvi sklic sveta staršev opravi ravnatelj.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Svet staršev: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predlaga nadstandardne programe,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daje soglasje k predlogu ravnatelja o nadstandardnih storitvah,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sodeluje pri nastajanju predloga programa razvoja vrtca, vzgojnega načrta, pri pravilih reda vrtca ter da mnenje o letnem delovnem načrtu,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daje mnenje o kandidatih, ki izpolnjujejo pogoje za ravnatelja,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razpravlja o poročilih ravnatelja o vzgojno-izobraževalni problematiki,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obravnava pritožbe staršev v zvezi z vzgojno-izobraževalnim delom,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voli predstavnike staršev v svet vrtca in druge organe vrtca,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xml:space="preserve">– lahko sprejme svoj program dela sodelovanja z vrtcem, zlasti glede vključevanja v lokalno okolje, </w:t>
            </w:r>
          </w:p>
        </w:tc>
      </w:tr>
      <w:tr w:rsidR="00AC6E9B" w:rsidRPr="00702BFA"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lastRenderedPageBreak/>
              <w:t xml:space="preserve">– v dogovoru z vodstvom vrtca lahko ustanavlja oziroma oblikuje delovne skupine,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702BFA" w:rsidRDefault="00AC6E9B" w:rsidP="00E24B95">
            <w:pPr>
              <w:spacing w:line="252" w:lineRule="auto"/>
              <w:jc w:val="both"/>
              <w:rPr>
                <w:rFonts w:ascii="Times New Roman" w:hAnsi="Times New Roman"/>
                <w:color w:val="444444"/>
                <w:sz w:val="24"/>
                <w:szCs w:val="24"/>
              </w:rPr>
            </w:pPr>
            <w:r w:rsidRPr="00702BFA">
              <w:rPr>
                <w:rFonts w:ascii="Tahoma" w:hAnsi="Tahoma" w:cs="Tahoma"/>
                <w:color w:val="444444"/>
                <w:sz w:val="20"/>
                <w:szCs w:val="20"/>
              </w:rPr>
              <w:t>– opravlja druge naloge v skladu z zakonom in drugimi predpisi.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5. Svetovalna služba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31.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Zavod organizira, v skladu z normativi in standardi, svetovalno službo, ki svetuje otrokom in staršem ter sodeluje z vzgojitelji in vodstvom vrtca pri načrtovanju, spremljanju in evalvaciji razvoja zavoda ter pri opravljanju vzgojno-izobraževalnega dela.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19662D" w:rsidRDefault="00AC6E9B" w:rsidP="00E24B95">
            <w:pPr>
              <w:spacing w:line="252" w:lineRule="auto"/>
              <w:jc w:val="center"/>
              <w:rPr>
                <w:rFonts w:ascii="Tahoma" w:hAnsi="Tahoma" w:cs="Tahoma"/>
                <w:b/>
                <w:bCs/>
                <w:color w:val="444444"/>
                <w:sz w:val="20"/>
                <w:szCs w:val="20"/>
              </w:rPr>
            </w:pPr>
            <w:r w:rsidRPr="0019662D">
              <w:rPr>
                <w:rFonts w:ascii="Tahoma" w:hAnsi="Tahoma" w:cs="Tahoma"/>
                <w:b/>
                <w:bCs/>
                <w:color w:val="444444"/>
                <w:sz w:val="20"/>
                <w:szCs w:val="20"/>
              </w:rPr>
              <w:t>6. Knjižnica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center"/>
              <w:rPr>
                <w:rFonts w:ascii="Times New Roman" w:hAnsi="Times New Roman" w:cs="Times New Roman"/>
                <w:sz w:val="24"/>
                <w:szCs w:val="24"/>
              </w:rPr>
            </w:pPr>
            <w:r w:rsidRPr="0019662D">
              <w:rPr>
                <w:rFonts w:ascii="Tahoma" w:hAnsi="Tahoma" w:cs="Tahoma"/>
                <w:b/>
                <w:bCs/>
                <w:color w:val="444444"/>
                <w:sz w:val="20"/>
                <w:szCs w:val="20"/>
              </w:rPr>
              <w:t>31.a člen</w:t>
            </w:r>
          </w:p>
        </w:tc>
      </w:tr>
      <w:tr w:rsidR="00AC6E9B" w:rsidRPr="0095662C" w:rsidTr="00E24B95">
        <w:tc>
          <w:tcPr>
            <w:tcW w:w="9214" w:type="dxa"/>
            <w:tcBorders>
              <w:top w:val="nil"/>
              <w:left w:val="nil"/>
              <w:bottom w:val="nil"/>
            </w:tcBorders>
            <w:tcMar>
              <w:top w:w="0" w:type="dxa"/>
              <w:left w:w="108" w:type="dxa"/>
              <w:bottom w:w="0" w:type="dxa"/>
              <w:right w:w="108" w:type="dxa"/>
            </w:tcMar>
            <w:hideMark/>
          </w:tcPr>
          <w:p w:rsidR="00AC6E9B" w:rsidRPr="0095662C" w:rsidRDefault="00AC6E9B" w:rsidP="00E24B95">
            <w:pPr>
              <w:spacing w:line="252" w:lineRule="auto"/>
              <w:jc w:val="both"/>
              <w:rPr>
                <w:rFonts w:ascii="Tahoma" w:hAnsi="Tahoma" w:cs="Tahoma"/>
                <w:color w:val="444444"/>
                <w:sz w:val="20"/>
                <w:szCs w:val="20"/>
              </w:rPr>
            </w:pPr>
            <w:r w:rsidRPr="0095662C">
              <w:rPr>
                <w:rFonts w:ascii="Tahoma" w:hAnsi="Tahoma" w:cs="Tahoma"/>
                <w:color w:val="444444"/>
                <w:sz w:val="20"/>
                <w:szCs w:val="20"/>
              </w:rPr>
              <w:t xml:space="preserve">Vrtec ima lahko knjižnico. </w:t>
            </w:r>
          </w:p>
        </w:tc>
      </w:tr>
      <w:tr w:rsidR="00AC6E9B" w:rsidRPr="0095662C" w:rsidTr="00E24B95">
        <w:tc>
          <w:tcPr>
            <w:tcW w:w="9214" w:type="dxa"/>
            <w:tcBorders>
              <w:top w:val="nil"/>
              <w:left w:val="nil"/>
              <w:bottom w:val="nil"/>
            </w:tcBorders>
            <w:tcMar>
              <w:top w:w="0" w:type="dxa"/>
              <w:left w:w="108" w:type="dxa"/>
              <w:bottom w:w="0" w:type="dxa"/>
              <w:right w:w="108" w:type="dxa"/>
            </w:tcMar>
            <w:hideMark/>
          </w:tcPr>
          <w:p w:rsidR="00AC6E9B" w:rsidRPr="0095662C" w:rsidRDefault="00AC6E9B" w:rsidP="00E24B95">
            <w:pPr>
              <w:spacing w:line="252" w:lineRule="auto"/>
              <w:jc w:val="both"/>
              <w:rPr>
                <w:rFonts w:ascii="Tahoma" w:hAnsi="Tahoma" w:cs="Tahoma"/>
                <w:color w:val="444444"/>
                <w:sz w:val="20"/>
                <w:szCs w:val="20"/>
              </w:rPr>
            </w:pPr>
            <w:r w:rsidRPr="0095662C">
              <w:rPr>
                <w:rFonts w:ascii="Tahoma" w:hAnsi="Tahoma" w:cs="Tahoma"/>
                <w:color w:val="444444"/>
                <w:sz w:val="20"/>
                <w:szCs w:val="20"/>
              </w:rPr>
              <w:t>Knjižnica zbira knjižnično gradivo, ga strokovno obdeluje, hrani, predstavlja in izposoja ter opravlja informacijsko-dokumentacijsko delo.</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V. ZAPOSLENI V ZAVODU</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32.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Vzgojno-izobraževalno in drugo strokovno delo v zavodu opravljajo vzgojitelji, pomočniki vzgojiteljev, svetovalni delavci in drugi strokovni delavci, ki z njimi sodelujejo pri izvajanju strokovnih nalog, potrebnih za nemoteno delovanje zavoda (v nadaljnjem besedilu: strokovni delavci).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Strokovni delavci izvajajo vzgojno-izobraževalno delo v skladu z zakonom in javno veljavnimi programi tako, da zagotavljajo objektivnost, kritičnost in pluralnost ter so pri tem strokovno avtonomni.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Strokovni delavci morajo obvladati slovenski knjižni jezik, imeti ustrezno izobrazbo, določeno z zakonom in drugimi predpisi, ter opravljen strokovni izpit v skladu z zakonom.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Znanje slovenskega knjižnega jezika se preverja pri strokovnem izpitu. Pri vzgojiteljih, ki niso diplomirali na slovenskih univerzah, se znanje slovenskega knjižnega jezika preverja ob prvi namestitvi.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Smer strokovne izobrazbe za strokovne delavce, v primerih, ko to določa zakon, pa tudi stopnjo izobrazbe, določi minister, potem, ko si je pridobil mnenje pristojnega strokovnega sveta.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Strokovna, administrativna, tehnična in druga dela opravljajo delavci, določeni s sistemizacijo delovnih mest.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Delavci iz prejšnjega odstavka morajo imeti izobrazbo, določeno s sistemizacijo delovnih mest, obvladati morajo slovenski jezik.</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33.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Delovna razmerja, udeležba delavcev pri upravljanju in uresničevanju sindikalnih pravic delavcev v zavodu, zavod uredi v skladu z zakonom in kolektivno pogodbo ter z zakonom o organizaciji in financiranju vzgoje in izobraževanja v svojem splošnem aktu.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Prosta delovna mesta strokovnih in drugih delavcev v zavodu se </w:t>
            </w:r>
            <w:r w:rsidRPr="004935FF">
              <w:rPr>
                <w:rFonts w:ascii="Tahoma" w:hAnsi="Tahoma" w:cs="Tahoma"/>
                <w:color w:val="444444"/>
                <w:sz w:val="20"/>
                <w:szCs w:val="20"/>
              </w:rPr>
              <w:t>objavijo</w:t>
            </w:r>
            <w:r>
              <w:rPr>
                <w:rFonts w:ascii="Tahoma" w:hAnsi="Tahoma" w:cs="Tahoma"/>
                <w:color w:val="444444"/>
                <w:sz w:val="20"/>
                <w:szCs w:val="20"/>
              </w:rPr>
              <w:t xml:space="preserve"> na podlagi sistemizacije delovnih mest. Sistemizacijo delovnih mest določi na podlagi normativov in standardov ravnatelj v soglasju z ustanoviteljem. </w:t>
            </w:r>
          </w:p>
        </w:tc>
      </w:tr>
      <w:tr w:rsidR="00AC6E9B" w:rsidRPr="00081EAA" w:rsidTr="00E24B95">
        <w:tc>
          <w:tcPr>
            <w:tcW w:w="9214" w:type="dxa"/>
            <w:tcBorders>
              <w:top w:val="nil"/>
              <w:left w:val="nil"/>
              <w:bottom w:val="nil"/>
            </w:tcBorders>
            <w:tcMar>
              <w:top w:w="0" w:type="dxa"/>
              <w:left w:w="108" w:type="dxa"/>
              <w:bottom w:w="0" w:type="dxa"/>
              <w:right w:w="108" w:type="dxa"/>
            </w:tcMar>
            <w:hideMark/>
          </w:tcPr>
          <w:p w:rsidR="00AC6E9B" w:rsidRPr="00081EAA" w:rsidRDefault="00AC6E9B" w:rsidP="00E24B95">
            <w:pPr>
              <w:spacing w:line="252" w:lineRule="auto"/>
              <w:jc w:val="both"/>
              <w:rPr>
                <w:rFonts w:ascii="Tahoma" w:hAnsi="Tahoma" w:cs="Tahoma"/>
                <w:color w:val="444444"/>
                <w:sz w:val="20"/>
                <w:szCs w:val="20"/>
              </w:rPr>
            </w:pPr>
            <w:r w:rsidRPr="00081EAA">
              <w:rPr>
                <w:rFonts w:ascii="Tahoma" w:hAnsi="Tahoma" w:cs="Tahoma"/>
                <w:color w:val="444444"/>
                <w:sz w:val="20"/>
                <w:szCs w:val="20"/>
              </w:rPr>
              <w:lastRenderedPageBreak/>
              <w:t xml:space="preserve">Vrtec si mora pred </w:t>
            </w:r>
            <w:r w:rsidRPr="004935FF">
              <w:rPr>
                <w:rFonts w:ascii="Tahoma" w:hAnsi="Tahoma" w:cs="Tahoma"/>
                <w:color w:val="444444"/>
                <w:sz w:val="20"/>
                <w:szCs w:val="20"/>
              </w:rPr>
              <w:t xml:space="preserve">objavo </w:t>
            </w:r>
            <w:r w:rsidRPr="00081EAA">
              <w:rPr>
                <w:rFonts w:ascii="Tahoma" w:hAnsi="Tahoma" w:cs="Tahoma"/>
                <w:color w:val="444444"/>
                <w:sz w:val="20"/>
                <w:szCs w:val="20"/>
              </w:rPr>
              <w:t xml:space="preserve">prostega delovnega mesta pridobiti soglasje ustanovitelja. Vrtec mora o vsakem prostem delovnem mestu strokovnega delavca pred </w:t>
            </w:r>
            <w:r w:rsidRPr="004935FF">
              <w:rPr>
                <w:rFonts w:ascii="Tahoma" w:hAnsi="Tahoma" w:cs="Tahoma"/>
                <w:color w:val="444444"/>
                <w:sz w:val="20"/>
                <w:szCs w:val="20"/>
              </w:rPr>
              <w:t>objavo</w:t>
            </w:r>
            <w:r w:rsidRPr="00081EAA">
              <w:rPr>
                <w:rFonts w:ascii="Tahoma" w:hAnsi="Tahoma" w:cs="Tahoma"/>
                <w:color w:val="444444"/>
                <w:sz w:val="20"/>
                <w:szCs w:val="20"/>
              </w:rPr>
              <w:t xml:space="preserve"> prostega delovnega mesta obvestiti ministrstvo, pristojno za predšolsko vzgojo.</w:t>
            </w:r>
            <w:r>
              <w:rPr>
                <w:rFonts w:ascii="Tahoma" w:hAnsi="Tahoma" w:cs="Tahoma"/>
                <w:color w:val="444444"/>
                <w:sz w:val="20"/>
                <w:szCs w:val="20"/>
              </w:rPr>
              <w:t xml:space="preserve">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s="Times New Roman"/>
                <w:color w:val="444444"/>
                <w:sz w:val="24"/>
                <w:szCs w:val="24"/>
              </w:rPr>
            </w:pPr>
            <w:r>
              <w:rPr>
                <w:rFonts w:ascii="Tahoma" w:hAnsi="Tahoma" w:cs="Tahoma"/>
                <w:b/>
                <w:bCs/>
                <w:color w:val="444444"/>
                <w:sz w:val="20"/>
                <w:szCs w:val="20"/>
              </w:rPr>
              <w:t>VI. VIRI IN NAČIN PRIDOBIVANJA SREDSTEV ZA DELO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34.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Ustanovitelj in država zagotavljata pogoje za delo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006F9B">
            <w:pPr>
              <w:spacing w:after="0" w:line="252" w:lineRule="auto"/>
              <w:jc w:val="both"/>
              <w:rPr>
                <w:rFonts w:ascii="Tahoma" w:hAnsi="Tahoma" w:cs="Tahoma"/>
                <w:color w:val="444444"/>
                <w:sz w:val="20"/>
                <w:szCs w:val="20"/>
              </w:rPr>
            </w:pPr>
            <w:r>
              <w:rPr>
                <w:rFonts w:ascii="Tahoma" w:hAnsi="Tahoma" w:cs="Tahoma"/>
                <w:color w:val="444444"/>
                <w:sz w:val="20"/>
                <w:szCs w:val="20"/>
              </w:rPr>
              <w:t xml:space="preserve">Ustanovitelj zagotavlja zavodu sredstva in premoženje, s katerim je zavod upravljal do uveljavitve tega odloka ter sredstva in premoženje enot vrtca. </w:t>
            </w:r>
          </w:p>
          <w:p w:rsidR="00006F9B" w:rsidRDefault="00006F9B" w:rsidP="00006F9B">
            <w:pPr>
              <w:spacing w:after="0" w:line="252" w:lineRule="auto"/>
              <w:jc w:val="both"/>
              <w:rPr>
                <w:rFonts w:ascii="Times New Roman" w:hAnsi="Times New Roman"/>
                <w:color w:val="444444"/>
                <w:sz w:val="24"/>
                <w:szCs w:val="24"/>
              </w:rPr>
            </w:pP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Zavod samostojno upravlja s sredstvi, ki so mu dana v upravljanje, ne more pa s pravnimi posli odtujiti ali dati v najem nepremično premoženje ali le-to obremeniti s stvarnimi ali drugimi bremeni brez soglasja ustanovitelja.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35.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pridobiva sredstva za delo iz javnih sredstev, sredstev ustanovitelja, plačil staršev za storitve v predšolski vzgoji, sredstev od prodaje storitev in izdelkov ter iz donacij, prispevkov sponzorjev ter iz drugih virov. </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ahoma" w:hAnsi="Tahoma" w:cs="Tahoma"/>
                <w:color w:val="444444"/>
                <w:sz w:val="20"/>
                <w:szCs w:val="20"/>
              </w:rPr>
            </w:pPr>
            <w:r w:rsidRPr="004935FF">
              <w:rPr>
                <w:rFonts w:ascii="Tahoma" w:hAnsi="Tahoma" w:cs="Tahoma"/>
                <w:color w:val="444444"/>
                <w:sz w:val="20"/>
                <w:szCs w:val="20"/>
              </w:rPr>
              <w:t>O razporeditvi presežka prihodkov nad odhodki oziroma pokrivanju presežka odhodkov nad prihodki po zaključnem računu zavoda na predlog Sveta zavoda odloči župan v imenu ustanovitelja.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s="Times New Roman"/>
                <w:color w:val="444444"/>
                <w:sz w:val="24"/>
                <w:szCs w:val="24"/>
              </w:rPr>
            </w:pPr>
            <w:r>
              <w:rPr>
                <w:rFonts w:ascii="Tahoma" w:hAnsi="Tahoma" w:cs="Tahoma"/>
                <w:b/>
                <w:bCs/>
                <w:color w:val="444444"/>
                <w:sz w:val="20"/>
                <w:szCs w:val="20"/>
              </w:rPr>
              <w:t>36.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 nadstandardne storitve lahko zavod pridobiva sredstva tudi z dotacijami, sponzorstvom prispevki staršev in drugimi viri, določenimi z zakonom.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lahko ustanovi sklad vrtca, iz katerega se financirajo dejavnosti posameznega oddelka ali starostne skupine vrtca, ki niso sestavina izobraževalnega programa, oziroma se ne financirajo iz javnih sredstev, za nakup nadstandardne opreme, za zviševanje standarda vzgoje in varstva in podobno.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Sklad iz prejšnjega odstavka pridobiva sredstva iz prispevkov staršev, donacij, zapuščin in iz drugih virov.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Sklad upravlja upravni odbor, ki ima predsednika in šest članov, od katerih so najmanj trije predstavniki zavoda. Upravni odbor imenuje svet staršev. Predstavnike zavoda predlaga 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Za delovanje sklada lahko upravni odbor sprejme pravila.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VII. ODGOVORNOST USTANOVITELJA ZA OBVEZNOSTI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37.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Ustanovitelj odgovarja za obveznosti zavoda omejeno subsidiarno do vrednosti sredstev, s katerimi upravlja zavod.</w:t>
            </w:r>
          </w:p>
        </w:tc>
      </w:tr>
      <w:tr w:rsidR="00AC6E9B" w:rsidRPr="00C46EE9" w:rsidTr="00E24B95">
        <w:tc>
          <w:tcPr>
            <w:tcW w:w="9214" w:type="dxa"/>
            <w:tcBorders>
              <w:top w:val="nil"/>
              <w:left w:val="nil"/>
              <w:bottom w:val="nil"/>
            </w:tcBorders>
            <w:tcMar>
              <w:top w:w="0" w:type="dxa"/>
              <w:left w:w="108" w:type="dxa"/>
              <w:bottom w:w="0" w:type="dxa"/>
              <w:right w:w="108" w:type="dxa"/>
            </w:tcMar>
            <w:hideMark/>
          </w:tcPr>
          <w:p w:rsidR="00AC6E9B" w:rsidRPr="00C46EE9" w:rsidRDefault="00AC6E9B" w:rsidP="00E24B95">
            <w:pPr>
              <w:spacing w:line="252" w:lineRule="auto"/>
              <w:jc w:val="center"/>
              <w:rPr>
                <w:rFonts w:ascii="Tahoma" w:hAnsi="Tahoma" w:cs="Tahoma"/>
                <w:b/>
                <w:bCs/>
                <w:color w:val="444444"/>
                <w:sz w:val="20"/>
                <w:szCs w:val="20"/>
              </w:rPr>
            </w:pPr>
            <w:r w:rsidRPr="00C46EE9">
              <w:rPr>
                <w:rFonts w:ascii="Tahoma" w:hAnsi="Tahoma" w:cs="Tahoma"/>
                <w:b/>
                <w:bCs/>
                <w:color w:val="444444"/>
                <w:sz w:val="20"/>
                <w:szCs w:val="20"/>
              </w:rPr>
              <w:t>VIII. MEDSEBOJNE PRAVICE IN OBVEZNOSTI MED USTANOVITELJEM IN ZAVODOM</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95662C" w:rsidRDefault="00AC6E9B" w:rsidP="00E24B95">
            <w:pPr>
              <w:spacing w:line="252" w:lineRule="auto"/>
              <w:jc w:val="center"/>
              <w:rPr>
                <w:rFonts w:ascii="Tahoma" w:hAnsi="Tahoma" w:cs="Tahoma"/>
                <w:b/>
                <w:bCs/>
                <w:sz w:val="20"/>
                <w:szCs w:val="20"/>
              </w:rPr>
            </w:pPr>
            <w:r w:rsidRPr="0095662C">
              <w:rPr>
                <w:rFonts w:ascii="Tahoma" w:hAnsi="Tahoma" w:cs="Tahoma"/>
                <w:b/>
                <w:bCs/>
                <w:color w:val="444444"/>
                <w:sz w:val="20"/>
                <w:szCs w:val="20"/>
              </w:rPr>
              <w:t>37.a člen</w:t>
            </w:r>
          </w:p>
        </w:tc>
      </w:tr>
      <w:tr w:rsidR="00AC6E9B" w:rsidRPr="004935FF" w:rsidTr="00E24B95">
        <w:tc>
          <w:tcPr>
            <w:tcW w:w="9214" w:type="dxa"/>
            <w:tcBorders>
              <w:top w:val="nil"/>
              <w:left w:val="nil"/>
              <w:bottom w:val="nil"/>
            </w:tcBorders>
            <w:tcMar>
              <w:top w:w="0" w:type="dxa"/>
              <w:left w:w="108" w:type="dxa"/>
              <w:bottom w:w="0" w:type="dxa"/>
              <w:right w:w="108" w:type="dxa"/>
            </w:tcMar>
            <w:hideMark/>
          </w:tcPr>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Ustanoviteljske pravice in obveznosti skladno z zakonom, tem odlokom in drugimi veljavnimi predpisi izvršuje Občinski svet Občine Tržič in župan Občine Tržič.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Občinski svet Občine Tržič ima v imenu ustanovitelja do zavoda naslednje pravice in obveznosti: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lastRenderedPageBreak/>
              <w:t xml:space="preserve">– spremlja in nadzira namenskost in gospodarnost porabe sredstev,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odloča o statusnih spremembah zavoda,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daje soglasje k spremembam dejavnosti,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imenuje predstavnike ustanovitelja v svet zavoda,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daje mnenje k imenovanju ravnatelja,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določi cene programa predšolske vzgoje,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opravlja druge zadeve v skladu s tem odlokom in drugimi predpisi.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Župan ima v imenu ustanovitelja do zavoda naslednje pravice in obveznosti: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ugotavlja skladnost planov in programov dela zavoda s plani in programi Občine Tržič,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v skladu z veljavnimi predpisi odloča o povečanju števila otrok v oddelku,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daje soglasje k sistemizaciji delovnih mest,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opravlja druge zadeve v skladu s tem odlokom in drugimi predpisi.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Zavod je dolžan ustanovitelju: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vsako leto predložiti letni delovni načrt</w:t>
            </w:r>
            <w:r w:rsidR="00FA6D05">
              <w:rPr>
                <w:rFonts w:ascii="Tahoma" w:hAnsi="Tahoma" w:cs="Tahoma"/>
                <w:sz w:val="20"/>
                <w:szCs w:val="20"/>
              </w:rPr>
              <w:t xml:space="preserve"> </w:t>
            </w:r>
            <w:r w:rsidR="00FA6D05" w:rsidRPr="00447A87">
              <w:rPr>
                <w:rFonts w:ascii="Tahoma" w:hAnsi="Tahoma" w:cs="Tahoma"/>
                <w:sz w:val="20"/>
                <w:szCs w:val="20"/>
              </w:rPr>
              <w:t>in poročilo o poslovanju za preteklo leto</w:t>
            </w:r>
            <w:r w:rsidRPr="004935FF">
              <w:rPr>
                <w:rFonts w:ascii="Tahoma" w:hAnsi="Tahoma" w:cs="Tahoma"/>
                <w:sz w:val="20"/>
                <w:szCs w:val="20"/>
              </w:rPr>
              <w:t xml:space="preserve">, </w:t>
            </w:r>
          </w:p>
          <w:p w:rsidR="00AC6E9B" w:rsidRPr="004935FF" w:rsidRDefault="00AC6E9B" w:rsidP="00E24B95">
            <w:pPr>
              <w:spacing w:line="252" w:lineRule="auto"/>
              <w:jc w:val="both"/>
              <w:rPr>
                <w:rFonts w:ascii="Times New Roman" w:hAnsi="Times New Roman"/>
                <w:sz w:val="24"/>
                <w:szCs w:val="24"/>
              </w:rPr>
            </w:pPr>
            <w:r w:rsidRPr="004935FF">
              <w:rPr>
                <w:rFonts w:ascii="Tahoma" w:hAnsi="Tahoma" w:cs="Tahoma"/>
                <w:sz w:val="20"/>
                <w:szCs w:val="20"/>
              </w:rPr>
              <w:t xml:space="preserve">– vsako leto poročati o izvajanju letnega delovnega načrta in razvoja zavoda, </w:t>
            </w:r>
          </w:p>
          <w:p w:rsidR="00AC6E9B" w:rsidRDefault="00AC6E9B" w:rsidP="00E24B95">
            <w:pPr>
              <w:spacing w:line="252" w:lineRule="auto"/>
              <w:jc w:val="both"/>
              <w:rPr>
                <w:rFonts w:ascii="Tahoma" w:hAnsi="Tahoma" w:cs="Tahoma"/>
                <w:sz w:val="20"/>
                <w:szCs w:val="20"/>
              </w:rPr>
            </w:pPr>
            <w:r w:rsidRPr="004935FF">
              <w:rPr>
                <w:rFonts w:ascii="Tahoma" w:hAnsi="Tahoma" w:cs="Tahoma"/>
                <w:sz w:val="20"/>
                <w:szCs w:val="20"/>
              </w:rPr>
              <w:t xml:space="preserve">– vsako leto predložiti načrt investicijskega vzdrževanja ter upravljanja z nepremičninami, </w:t>
            </w:r>
          </w:p>
          <w:p w:rsidR="00FA6D05" w:rsidRPr="00447A87" w:rsidRDefault="00FA6D05" w:rsidP="00E24B95">
            <w:pPr>
              <w:spacing w:line="252" w:lineRule="auto"/>
              <w:jc w:val="both"/>
              <w:rPr>
                <w:rFonts w:ascii="Times New Roman" w:hAnsi="Times New Roman"/>
                <w:sz w:val="24"/>
                <w:szCs w:val="24"/>
              </w:rPr>
            </w:pPr>
            <w:r w:rsidRPr="00447A87">
              <w:rPr>
                <w:rFonts w:ascii="Tahoma" w:hAnsi="Tahoma" w:cs="Tahoma"/>
                <w:sz w:val="20"/>
                <w:szCs w:val="20"/>
              </w:rPr>
              <w:t xml:space="preserve">– posredovati vsa poročila in ugotovitve na podlagi izvedenih notranjih ali zunanjih revizij, inšpekcijskih pregledov ali pregledov drugih pristojnih organov na upravnem </w:t>
            </w:r>
            <w:r w:rsidR="00F63FE5" w:rsidRPr="00447A87">
              <w:rPr>
                <w:rFonts w:ascii="Tahoma" w:hAnsi="Tahoma" w:cs="Tahoma"/>
                <w:sz w:val="20"/>
                <w:szCs w:val="20"/>
              </w:rPr>
              <w:t>in poslovno finančnem področju,</w:t>
            </w:r>
          </w:p>
          <w:p w:rsidR="00AC6E9B" w:rsidRDefault="00AC6E9B" w:rsidP="00E24B95">
            <w:pPr>
              <w:spacing w:line="252" w:lineRule="auto"/>
              <w:jc w:val="both"/>
              <w:rPr>
                <w:rFonts w:ascii="Tahoma" w:hAnsi="Tahoma" w:cs="Tahoma"/>
                <w:sz w:val="20"/>
                <w:szCs w:val="20"/>
              </w:rPr>
            </w:pPr>
            <w:r w:rsidRPr="004935FF">
              <w:rPr>
                <w:rFonts w:ascii="Tahoma" w:hAnsi="Tahoma" w:cs="Tahoma"/>
                <w:sz w:val="20"/>
                <w:szCs w:val="20"/>
              </w:rPr>
              <w:t>– po potrebi posredovati podatke, potrebne za spremljanje in financiranje dejavnosti ter v statistične namene.</w:t>
            </w:r>
          </w:p>
          <w:p w:rsidR="00F63FE5" w:rsidRPr="00B76DBF" w:rsidRDefault="00B76DBF" w:rsidP="00B76DBF">
            <w:pPr>
              <w:spacing w:line="252" w:lineRule="auto"/>
              <w:jc w:val="both"/>
              <w:rPr>
                <w:rFonts w:ascii="Tahoma" w:hAnsi="Tahoma" w:cs="Tahoma"/>
                <w:sz w:val="20"/>
                <w:szCs w:val="20"/>
              </w:rPr>
            </w:pPr>
            <w:r w:rsidRPr="00447A87">
              <w:rPr>
                <w:rFonts w:ascii="Tahoma" w:hAnsi="Tahoma" w:cs="Tahoma"/>
                <w:sz w:val="20"/>
                <w:szCs w:val="20"/>
              </w:rPr>
              <w:t>Ustanovitelj lahko med poslovnim letom zahteva posebna ali ustna poročila ter dokumentacijo o posameznih vprašanjih v zvezi z delovanjem vrtca in upravljanja s sredstvi.</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sidRPr="0019662D">
              <w:rPr>
                <w:rFonts w:ascii="Tahoma" w:hAnsi="Tahoma" w:cs="Tahoma"/>
                <w:b/>
                <w:bCs/>
                <w:color w:val="444444"/>
                <w:sz w:val="20"/>
                <w:szCs w:val="20"/>
              </w:rPr>
              <w:lastRenderedPageBreak/>
              <w:t xml:space="preserve"> IX.</w:t>
            </w:r>
            <w:r w:rsidRPr="004935FF">
              <w:rPr>
                <w:rFonts w:ascii="Tahoma" w:hAnsi="Tahoma" w:cs="Tahoma"/>
                <w:b/>
                <w:bCs/>
                <w:sz w:val="20"/>
                <w:szCs w:val="20"/>
              </w:rPr>
              <w:t xml:space="preserve"> </w:t>
            </w:r>
            <w:r>
              <w:rPr>
                <w:rFonts w:ascii="Tahoma" w:hAnsi="Tahoma" w:cs="Tahoma"/>
                <w:b/>
                <w:bCs/>
                <w:color w:val="444444"/>
                <w:sz w:val="20"/>
                <w:szCs w:val="20"/>
              </w:rPr>
              <w:t>NADZOR</w:t>
            </w:r>
            <w:bookmarkStart w:id="0" w:name="_GoBack"/>
            <w:bookmarkEnd w:id="0"/>
          </w:p>
        </w:tc>
      </w:tr>
      <w:tr w:rsidR="00AC6E9B" w:rsidTr="00E24B95">
        <w:tc>
          <w:tcPr>
            <w:tcW w:w="9214" w:type="dxa"/>
            <w:tcBorders>
              <w:top w:val="nil"/>
              <w:left w:val="nil"/>
              <w:bottom w:val="nil"/>
            </w:tcBorders>
            <w:tcMar>
              <w:top w:w="0" w:type="dxa"/>
              <w:left w:w="108" w:type="dxa"/>
              <w:bottom w:w="0" w:type="dxa"/>
              <w:right w:w="108" w:type="dxa"/>
            </w:tcMar>
            <w:hideMark/>
          </w:tcPr>
          <w:p w:rsidR="009E2F28" w:rsidRPr="002A5931" w:rsidRDefault="002A5931" w:rsidP="002A5931">
            <w:pPr>
              <w:spacing w:line="252" w:lineRule="auto"/>
              <w:jc w:val="center"/>
              <w:rPr>
                <w:rFonts w:ascii="Tahoma" w:hAnsi="Tahoma" w:cs="Tahoma"/>
                <w:b/>
                <w:bCs/>
                <w:sz w:val="20"/>
                <w:szCs w:val="20"/>
              </w:rPr>
            </w:pPr>
            <w:r w:rsidRPr="0095662C">
              <w:rPr>
                <w:rFonts w:ascii="Tahoma" w:hAnsi="Tahoma" w:cs="Tahoma"/>
                <w:b/>
                <w:bCs/>
                <w:color w:val="444444"/>
                <w:sz w:val="20"/>
                <w:szCs w:val="20"/>
              </w:rPr>
              <w:t>38. člen</w:t>
            </w:r>
          </w:p>
        </w:tc>
      </w:tr>
      <w:tr w:rsidR="00AC6E9B" w:rsidTr="00E24B95">
        <w:tc>
          <w:tcPr>
            <w:tcW w:w="9214" w:type="dxa"/>
            <w:tcBorders>
              <w:top w:val="nil"/>
              <w:left w:val="nil"/>
              <w:bottom w:val="nil"/>
            </w:tcBorders>
            <w:tcMar>
              <w:top w:w="0" w:type="dxa"/>
              <w:left w:w="108" w:type="dxa"/>
              <w:bottom w:w="0" w:type="dxa"/>
              <w:right w:w="108" w:type="dxa"/>
            </w:tcMar>
            <w:hideMark/>
          </w:tcPr>
          <w:p w:rsidR="009E2F28" w:rsidRPr="002A5931" w:rsidRDefault="009E2F28" w:rsidP="009E2F28">
            <w:pPr>
              <w:spacing w:line="252" w:lineRule="auto"/>
              <w:jc w:val="both"/>
              <w:rPr>
                <w:rFonts w:ascii="Tahoma" w:hAnsi="Tahoma" w:cs="Tahoma"/>
                <w:sz w:val="20"/>
                <w:szCs w:val="20"/>
              </w:rPr>
            </w:pPr>
            <w:r w:rsidRPr="002A5931">
              <w:rPr>
                <w:rFonts w:ascii="Tahoma" w:hAnsi="Tahoma" w:cs="Tahoma"/>
                <w:sz w:val="20"/>
                <w:szCs w:val="20"/>
              </w:rPr>
              <w:t>Nadzor nad izvajanjem zakonov, drugih predpisov in aktov, ki urejajo organizacijo, financiranje, namensko porabo sredstev in opravljanje dejavnosti vzgoje in izobraževanja v zavodu, izvaja šolska inšpekcija.</w:t>
            </w:r>
          </w:p>
          <w:p w:rsidR="009E2F28" w:rsidRPr="002A5931" w:rsidRDefault="009E2F28" w:rsidP="009E2F28">
            <w:pPr>
              <w:spacing w:line="252" w:lineRule="auto"/>
              <w:jc w:val="both"/>
              <w:rPr>
                <w:rFonts w:ascii="Tahoma" w:hAnsi="Tahoma" w:cs="Tahoma"/>
                <w:sz w:val="20"/>
                <w:szCs w:val="20"/>
              </w:rPr>
            </w:pPr>
            <w:r w:rsidRPr="002A5931">
              <w:rPr>
                <w:rFonts w:ascii="Tahoma" w:hAnsi="Tahoma" w:cs="Tahoma"/>
                <w:sz w:val="20"/>
                <w:szCs w:val="20"/>
              </w:rPr>
              <w:t>Porabo javnih sredstev v zavodu nadzoruje proračunska inšpekcija, Računsko sodišče Republike Slovenije in Nadzorni odbor Občine Tržič.</w:t>
            </w:r>
          </w:p>
          <w:p w:rsidR="009E2F28" w:rsidRPr="002A5931" w:rsidRDefault="009E2F28" w:rsidP="009E2F28">
            <w:pPr>
              <w:spacing w:line="252" w:lineRule="auto"/>
              <w:jc w:val="both"/>
              <w:rPr>
                <w:rFonts w:ascii="Tahoma" w:hAnsi="Tahoma" w:cs="Tahoma"/>
                <w:sz w:val="20"/>
                <w:szCs w:val="20"/>
              </w:rPr>
            </w:pPr>
            <w:r w:rsidRPr="002A5931">
              <w:rPr>
                <w:rFonts w:ascii="Tahoma" w:hAnsi="Tahoma" w:cs="Tahoma"/>
                <w:sz w:val="20"/>
                <w:szCs w:val="20"/>
              </w:rPr>
              <w:t>Gospodarjenje z nepremičnim in s premičnim premoženjem v lasti ustanovitelja nadzira ustanovitelj.</w:t>
            </w:r>
          </w:p>
          <w:p w:rsidR="009E2F28" w:rsidRPr="002A5931" w:rsidRDefault="00DB04B6" w:rsidP="00DB04B6">
            <w:pPr>
              <w:spacing w:line="252" w:lineRule="auto"/>
              <w:jc w:val="both"/>
              <w:rPr>
                <w:rFonts w:ascii="Tahoma" w:hAnsi="Tahoma" w:cs="Tahoma"/>
                <w:sz w:val="20"/>
                <w:szCs w:val="20"/>
              </w:rPr>
            </w:pPr>
            <w:r w:rsidRPr="002A5931">
              <w:rPr>
                <w:rFonts w:ascii="Tahoma" w:hAnsi="Tahoma" w:cs="Tahoma"/>
                <w:sz w:val="20"/>
                <w:szCs w:val="20"/>
              </w:rPr>
              <w:t>Nadzor nad zakonitostjo dela zavoda iz področij, ki niso navedena v prejšnjih treh odstavkih tega člena, izvajajo pristojne institucije skladno z veljavnimi predpisi</w:t>
            </w:r>
            <w:r w:rsidR="00DB0F07" w:rsidRPr="002A5931">
              <w:rPr>
                <w:rFonts w:ascii="Tahoma" w:hAnsi="Tahoma" w:cs="Tahoma"/>
                <w:sz w:val="20"/>
                <w:szCs w:val="20"/>
              </w:rPr>
              <w:t>.</w:t>
            </w:r>
          </w:p>
          <w:p w:rsidR="009E2F28" w:rsidRDefault="009E2F28" w:rsidP="00E24B95">
            <w:pPr>
              <w:spacing w:line="252" w:lineRule="auto"/>
              <w:jc w:val="both"/>
              <w:rPr>
                <w:rFonts w:ascii="Times New Roman" w:hAnsi="Times New Roman"/>
                <w:color w:val="444444"/>
                <w:sz w:val="24"/>
                <w:szCs w:val="24"/>
              </w:rPr>
            </w:pP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lastRenderedPageBreak/>
              <w:t>39.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lahko v zadevah, ki jih ne ureja ta odlok, ter v drugih zadevah, ki jih je potrebno regulirati z interno normativo, uredi svojo notranjo organizacijo in delo s pravili. Pravila sprejme svet zavoda.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Zavod ima lahko tudi druge splošne akte, s katerimi ureja druge zadeve, če tako določa zakon.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Pravila in splošni akti iz drugega odstavka tega člena ne smejo biti v neskladju s tem odlokom.</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40.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Splošne akte zavoda sprejme svet zavoda ali ravnatelj.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Razmejitev pristojnosti pri sprejemanju splošnih aktov zavoda se določi s pravili zavoda.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i/>
                <w:iCs/>
                <w:color w:val="0000FF"/>
                <w:sz w:val="20"/>
                <w:szCs w:val="20"/>
              </w:rPr>
              <w:t xml:space="preserve"> </w:t>
            </w:r>
            <w:r w:rsidRPr="0019662D">
              <w:rPr>
                <w:rFonts w:ascii="Tahoma" w:hAnsi="Tahoma" w:cs="Tahoma"/>
                <w:b/>
                <w:bCs/>
                <w:sz w:val="20"/>
                <w:szCs w:val="20"/>
              </w:rPr>
              <w:t>X.</w:t>
            </w:r>
            <w:r w:rsidRPr="004935FF">
              <w:rPr>
                <w:rFonts w:ascii="Tahoma" w:hAnsi="Tahoma" w:cs="Tahoma"/>
                <w:b/>
                <w:bCs/>
                <w:i/>
                <w:iCs/>
                <w:sz w:val="20"/>
                <w:szCs w:val="20"/>
              </w:rPr>
              <w:t xml:space="preserve"> </w:t>
            </w:r>
            <w:r>
              <w:rPr>
                <w:rFonts w:ascii="Tahoma" w:hAnsi="Tahoma" w:cs="Tahoma"/>
                <w:b/>
                <w:bCs/>
                <w:color w:val="444444"/>
                <w:sz w:val="20"/>
                <w:szCs w:val="20"/>
              </w:rPr>
              <w:t>PREHODNE IN KONČNE DOLOČBE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41.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 dnem uveljavitve tega odloka preneha veljati Odlok o ustanovitvi vzgojno-varstvenega zavoda Tržič, ki ga je sprejel Občinski svet Občine Tržič, voden pod št. 601-07/96-04, z dne 11. 12. 1996 in objavljen v Uradnem listu RS, št. 4/97 in vse njegove spremembe.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42.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Zavod mora uskladiti svojo organizacijo in organe zavoda v roku treh mesecev od dneva uveljavitve tega odloka.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43.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Ravnatelj zavoda je dolžan poleg nalog, za katere je pristojen po zakonu, opraviti vse potrebno, da zavod uskladi organizacijo dela ter oblikuje svet zavoda v skladu s tem odlokom v roku treh mesecev od dneva uveljavitve tega odloka.</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center"/>
              <w:rPr>
                <w:rFonts w:ascii="Times New Roman" w:hAnsi="Times New Roman"/>
                <w:color w:val="444444"/>
                <w:sz w:val="24"/>
                <w:szCs w:val="24"/>
              </w:rPr>
            </w:pPr>
            <w:r>
              <w:rPr>
                <w:rFonts w:ascii="Tahoma" w:hAnsi="Tahoma" w:cs="Tahoma"/>
                <w:b/>
                <w:bCs/>
                <w:color w:val="444444"/>
                <w:sz w:val="20"/>
                <w:szCs w:val="20"/>
              </w:rPr>
              <w:t>44. člen</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Ta odlok začne veljati osmi dan po objavi v Uradnem listu Republike Slovenije.</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rPr>
                <w:rFonts w:ascii="Tahoma" w:hAnsi="Tahoma" w:cs="Tahoma"/>
                <w:color w:val="444444"/>
                <w:sz w:val="20"/>
                <w:szCs w:val="20"/>
              </w:rPr>
            </w:pPr>
            <w:r>
              <w:rPr>
                <w:rFonts w:ascii="Tahoma" w:hAnsi="Tahoma" w:cs="Tahoma"/>
                <w:color w:val="444444"/>
                <w:sz w:val="20"/>
                <w:szCs w:val="20"/>
              </w:rPr>
              <w:t>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B7289A">
            <w:pPr>
              <w:spacing w:line="252" w:lineRule="auto"/>
              <w:jc w:val="both"/>
              <w:rPr>
                <w:rFonts w:ascii="Times New Roman" w:hAnsi="Times New Roman" w:cs="Times New Roman"/>
                <w:color w:val="444444"/>
                <w:sz w:val="24"/>
                <w:szCs w:val="24"/>
              </w:rPr>
            </w:pPr>
            <w:r>
              <w:rPr>
                <w:rFonts w:ascii="Tahoma" w:hAnsi="Tahoma" w:cs="Tahoma"/>
                <w:color w:val="444444"/>
                <w:sz w:val="20"/>
                <w:szCs w:val="20"/>
              </w:rPr>
              <w:t xml:space="preserve">Št. </w:t>
            </w:r>
            <w:r w:rsidR="0019662D">
              <w:rPr>
                <w:rFonts w:ascii="Tahoma" w:hAnsi="Tahoma" w:cs="Tahoma"/>
                <w:color w:val="444444"/>
                <w:sz w:val="20"/>
                <w:szCs w:val="20"/>
              </w:rPr>
              <w:t xml:space="preserve">007-0001/2016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B7289A">
            <w:pPr>
              <w:spacing w:line="252" w:lineRule="auto"/>
              <w:jc w:val="both"/>
              <w:rPr>
                <w:rFonts w:ascii="Times New Roman" w:hAnsi="Times New Roman"/>
                <w:color w:val="444444"/>
                <w:sz w:val="24"/>
                <w:szCs w:val="24"/>
              </w:rPr>
            </w:pPr>
            <w:r>
              <w:rPr>
                <w:rFonts w:ascii="Tahoma" w:hAnsi="Tahoma" w:cs="Tahoma"/>
                <w:color w:val="444444"/>
                <w:sz w:val="20"/>
                <w:szCs w:val="20"/>
              </w:rPr>
              <w:t xml:space="preserve">Tržič, dne </w:t>
            </w:r>
            <w:r w:rsidR="0019662D">
              <w:rPr>
                <w:rFonts w:ascii="Tahoma" w:hAnsi="Tahoma" w:cs="Tahoma"/>
                <w:color w:val="444444"/>
                <w:sz w:val="20"/>
                <w:szCs w:val="20"/>
              </w:rPr>
              <w:t>2</w:t>
            </w:r>
            <w:r w:rsidR="00B7289A">
              <w:rPr>
                <w:rFonts w:ascii="Tahoma" w:hAnsi="Tahoma" w:cs="Tahoma"/>
                <w:color w:val="444444"/>
                <w:sz w:val="20"/>
                <w:szCs w:val="20"/>
              </w:rPr>
              <w:t>5</w:t>
            </w:r>
            <w:r w:rsidR="0019662D">
              <w:rPr>
                <w:rFonts w:ascii="Tahoma" w:hAnsi="Tahoma" w:cs="Tahoma"/>
                <w:color w:val="444444"/>
                <w:sz w:val="20"/>
                <w:szCs w:val="20"/>
              </w:rPr>
              <w:t>.</w:t>
            </w:r>
            <w:r w:rsidR="00B7289A">
              <w:rPr>
                <w:rFonts w:ascii="Tahoma" w:hAnsi="Tahoma" w:cs="Tahoma"/>
                <w:color w:val="444444"/>
                <w:sz w:val="20"/>
                <w:szCs w:val="20"/>
              </w:rPr>
              <w:t>8</w:t>
            </w:r>
            <w:r w:rsidR="0019662D">
              <w:rPr>
                <w:rFonts w:ascii="Tahoma" w:hAnsi="Tahoma" w:cs="Tahoma"/>
                <w:color w:val="444444"/>
                <w:sz w:val="20"/>
                <w:szCs w:val="20"/>
              </w:rPr>
              <w:t>.2016</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rPr>
                <w:rFonts w:ascii="Tahoma" w:hAnsi="Tahoma" w:cs="Tahoma"/>
                <w:color w:val="444444"/>
                <w:sz w:val="20"/>
                <w:szCs w:val="20"/>
              </w:rPr>
            </w:pPr>
            <w:r>
              <w:rPr>
                <w:rFonts w:ascii="Tahoma" w:hAnsi="Tahoma" w:cs="Tahoma"/>
                <w:color w:val="444444"/>
                <w:sz w:val="20"/>
                <w:szCs w:val="20"/>
              </w:rPr>
              <w:t>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s="Times New Roman"/>
                <w:color w:val="444444"/>
                <w:sz w:val="24"/>
                <w:szCs w:val="24"/>
              </w:rPr>
            </w:pPr>
            <w:r>
              <w:rPr>
                <w:rFonts w:ascii="Tahoma" w:hAnsi="Tahoma" w:cs="Tahoma"/>
                <w:color w:val="444444"/>
                <w:sz w:val="20"/>
                <w:szCs w:val="20"/>
              </w:rPr>
              <w:t xml:space="preserve">Župan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jc w:val="both"/>
              <w:rPr>
                <w:rFonts w:ascii="Times New Roman" w:hAnsi="Times New Roman"/>
                <w:color w:val="444444"/>
                <w:sz w:val="24"/>
                <w:szCs w:val="24"/>
              </w:rPr>
            </w:pPr>
            <w:r>
              <w:rPr>
                <w:rFonts w:ascii="Tahoma" w:hAnsi="Tahoma" w:cs="Tahoma"/>
                <w:color w:val="444444"/>
                <w:sz w:val="20"/>
                <w:szCs w:val="20"/>
              </w:rPr>
              <w:t xml:space="preserve">Občine Tržič </w:t>
            </w:r>
          </w:p>
        </w:tc>
      </w:tr>
      <w:tr w:rsidR="00AC6E9B" w:rsidTr="00E24B95">
        <w:tc>
          <w:tcPr>
            <w:tcW w:w="9214" w:type="dxa"/>
            <w:tcBorders>
              <w:top w:val="nil"/>
              <w:left w:val="nil"/>
              <w:bottom w:val="nil"/>
            </w:tcBorders>
            <w:tcMar>
              <w:top w:w="0" w:type="dxa"/>
              <w:left w:w="108" w:type="dxa"/>
              <w:bottom w:w="0" w:type="dxa"/>
              <w:right w:w="108" w:type="dxa"/>
            </w:tcMar>
            <w:hideMark/>
          </w:tcPr>
          <w:p w:rsidR="00AC6E9B" w:rsidRDefault="00AC6E9B" w:rsidP="00E24B95">
            <w:pPr>
              <w:spacing w:line="252" w:lineRule="auto"/>
              <w:rPr>
                <w:rFonts w:ascii="Tahoma" w:hAnsi="Tahoma" w:cs="Tahoma"/>
                <w:color w:val="444444"/>
                <w:sz w:val="20"/>
                <w:szCs w:val="20"/>
              </w:rPr>
            </w:pPr>
            <w:r>
              <w:rPr>
                <w:rFonts w:ascii="Tahoma" w:hAnsi="Tahoma" w:cs="Tahoma"/>
                <w:color w:val="444444"/>
                <w:sz w:val="20"/>
                <w:szCs w:val="20"/>
              </w:rPr>
              <w:t>mag. Borut Sajovic l.</w:t>
            </w:r>
            <w:r w:rsidR="002A5931">
              <w:rPr>
                <w:rFonts w:ascii="Tahoma" w:hAnsi="Tahoma" w:cs="Tahoma"/>
                <w:color w:val="444444"/>
                <w:sz w:val="20"/>
                <w:szCs w:val="20"/>
              </w:rPr>
              <w:t xml:space="preserve"> </w:t>
            </w:r>
            <w:r>
              <w:rPr>
                <w:rFonts w:ascii="Tahoma" w:hAnsi="Tahoma" w:cs="Tahoma"/>
                <w:color w:val="444444"/>
                <w:sz w:val="20"/>
                <w:szCs w:val="20"/>
              </w:rPr>
              <w:t>r.</w:t>
            </w:r>
          </w:p>
        </w:tc>
      </w:tr>
    </w:tbl>
    <w:p w:rsidR="00AC6E9B" w:rsidRDefault="00AC6E9B" w:rsidP="00E24B95">
      <w:pPr>
        <w:rPr>
          <w:rFonts w:ascii="Calibri" w:eastAsiaTheme="minorEastAsia" w:hAnsi="Calibri" w:cs="Times New Roman"/>
          <w:color w:val="1F497D"/>
        </w:rPr>
      </w:pPr>
    </w:p>
    <w:p w:rsidR="00AC6E9B" w:rsidRDefault="00AC6E9B" w:rsidP="00E24B95">
      <w:pPr>
        <w:rPr>
          <w:color w:val="1F497D"/>
        </w:rPr>
      </w:pPr>
    </w:p>
    <w:p w:rsidR="00EF708F" w:rsidRPr="00E7277B" w:rsidRDefault="00EF708F" w:rsidP="00E24B95">
      <w:pPr>
        <w:rPr>
          <w:lang w:val="x-none"/>
        </w:rPr>
      </w:pPr>
    </w:p>
    <w:sectPr w:rsidR="00EF708F" w:rsidRPr="00E7277B" w:rsidSect="00FC027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45" w:rsidRDefault="00105745" w:rsidP="00E24B95">
      <w:pPr>
        <w:spacing w:after="0" w:line="240" w:lineRule="auto"/>
      </w:pPr>
      <w:r>
        <w:separator/>
      </w:r>
    </w:p>
  </w:endnote>
  <w:endnote w:type="continuationSeparator" w:id="0">
    <w:p w:rsidR="00105745" w:rsidRDefault="00105745" w:rsidP="00E2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152509"/>
      <w:docPartObj>
        <w:docPartGallery w:val="Page Numbers (Bottom of Page)"/>
        <w:docPartUnique/>
      </w:docPartObj>
    </w:sdtPr>
    <w:sdtEndPr>
      <w:rPr>
        <w:noProof/>
      </w:rPr>
    </w:sdtEndPr>
    <w:sdtContent>
      <w:p w:rsidR="00AA2362" w:rsidRDefault="00AA2362">
        <w:pPr>
          <w:pStyle w:val="Noga"/>
          <w:jc w:val="center"/>
        </w:pPr>
        <w:r>
          <w:fldChar w:fldCharType="begin"/>
        </w:r>
        <w:r>
          <w:instrText xml:space="preserve"> PAGE   \* MERGEFORMAT </w:instrText>
        </w:r>
        <w:r>
          <w:fldChar w:fldCharType="separate"/>
        </w:r>
        <w:r w:rsidR="0095662C">
          <w:rPr>
            <w:noProof/>
          </w:rPr>
          <w:t>14</w:t>
        </w:r>
        <w:r>
          <w:rPr>
            <w:noProof/>
          </w:rPr>
          <w:fldChar w:fldCharType="end"/>
        </w:r>
      </w:p>
    </w:sdtContent>
  </w:sdt>
  <w:p w:rsidR="00AA2362" w:rsidRDefault="00AA23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45" w:rsidRDefault="00105745" w:rsidP="00E24B95">
      <w:pPr>
        <w:spacing w:after="0" w:line="240" w:lineRule="auto"/>
      </w:pPr>
      <w:r>
        <w:separator/>
      </w:r>
    </w:p>
  </w:footnote>
  <w:footnote w:type="continuationSeparator" w:id="0">
    <w:p w:rsidR="00105745" w:rsidRDefault="00105745" w:rsidP="00E2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51B"/>
    <w:multiLevelType w:val="hybridMultilevel"/>
    <w:tmpl w:val="2F6CD2BE"/>
    <w:lvl w:ilvl="0" w:tplc="87683B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07028D"/>
    <w:multiLevelType w:val="hybridMultilevel"/>
    <w:tmpl w:val="6C10FCFC"/>
    <w:lvl w:ilvl="0" w:tplc="BABC6FB2">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7757490"/>
    <w:multiLevelType w:val="hybridMultilevel"/>
    <w:tmpl w:val="3650EF14"/>
    <w:lvl w:ilvl="0" w:tplc="E990C5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2028EA"/>
    <w:multiLevelType w:val="hybridMultilevel"/>
    <w:tmpl w:val="7A860DAA"/>
    <w:lvl w:ilvl="0" w:tplc="EF4865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522452"/>
    <w:multiLevelType w:val="hybridMultilevel"/>
    <w:tmpl w:val="8EBC531A"/>
    <w:lvl w:ilvl="0" w:tplc="97C005E6">
      <w:start w:val="5"/>
      <w:numFmt w:val="bullet"/>
      <w:lvlText w:val="-"/>
      <w:lvlJc w:val="left"/>
      <w:pPr>
        <w:ind w:left="360" w:hanging="360"/>
      </w:pPr>
      <w:rPr>
        <w:rFonts w:ascii="Tahoma" w:eastAsiaTheme="minorHAns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2B2BA8"/>
    <w:multiLevelType w:val="hybridMultilevel"/>
    <w:tmpl w:val="6D803E48"/>
    <w:lvl w:ilvl="0" w:tplc="869A2B74">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F696F59"/>
    <w:multiLevelType w:val="hybridMultilevel"/>
    <w:tmpl w:val="4150151E"/>
    <w:lvl w:ilvl="0" w:tplc="36607760">
      <w:start w:val="5"/>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8"/>
    <w:rsid w:val="00006F9B"/>
    <w:rsid w:val="00025BF9"/>
    <w:rsid w:val="0004644A"/>
    <w:rsid w:val="00056B6E"/>
    <w:rsid w:val="00070CA4"/>
    <w:rsid w:val="00081EAA"/>
    <w:rsid w:val="000834D4"/>
    <w:rsid w:val="000A6C76"/>
    <w:rsid w:val="000C5482"/>
    <w:rsid w:val="000F0A9F"/>
    <w:rsid w:val="000F12E0"/>
    <w:rsid w:val="00105745"/>
    <w:rsid w:val="00111B97"/>
    <w:rsid w:val="00140678"/>
    <w:rsid w:val="0017135C"/>
    <w:rsid w:val="001742E0"/>
    <w:rsid w:val="001853F8"/>
    <w:rsid w:val="0019662D"/>
    <w:rsid w:val="001A231E"/>
    <w:rsid w:val="001B3C67"/>
    <w:rsid w:val="001B6490"/>
    <w:rsid w:val="001C39EA"/>
    <w:rsid w:val="001F662D"/>
    <w:rsid w:val="0021515D"/>
    <w:rsid w:val="00233321"/>
    <w:rsid w:val="00245E43"/>
    <w:rsid w:val="002A5931"/>
    <w:rsid w:val="002C56F2"/>
    <w:rsid w:val="002E5294"/>
    <w:rsid w:val="00303BAC"/>
    <w:rsid w:val="00326EB4"/>
    <w:rsid w:val="0033107C"/>
    <w:rsid w:val="00337907"/>
    <w:rsid w:val="00373476"/>
    <w:rsid w:val="003C0ABD"/>
    <w:rsid w:val="003E0456"/>
    <w:rsid w:val="00407AFE"/>
    <w:rsid w:val="00423807"/>
    <w:rsid w:val="00430FF7"/>
    <w:rsid w:val="00432DD0"/>
    <w:rsid w:val="00447A87"/>
    <w:rsid w:val="004935FF"/>
    <w:rsid w:val="004B5521"/>
    <w:rsid w:val="004B7C70"/>
    <w:rsid w:val="00510324"/>
    <w:rsid w:val="0053297D"/>
    <w:rsid w:val="0053675D"/>
    <w:rsid w:val="00542DC3"/>
    <w:rsid w:val="005854EF"/>
    <w:rsid w:val="005C4462"/>
    <w:rsid w:val="005E78B6"/>
    <w:rsid w:val="00627C2E"/>
    <w:rsid w:val="00640005"/>
    <w:rsid w:val="0069286D"/>
    <w:rsid w:val="006E0B71"/>
    <w:rsid w:val="00702BFA"/>
    <w:rsid w:val="0073338B"/>
    <w:rsid w:val="00741FD5"/>
    <w:rsid w:val="0077619E"/>
    <w:rsid w:val="007A5346"/>
    <w:rsid w:val="00800F09"/>
    <w:rsid w:val="0085503C"/>
    <w:rsid w:val="008B202F"/>
    <w:rsid w:val="008E3F1F"/>
    <w:rsid w:val="008F4DAE"/>
    <w:rsid w:val="0090648E"/>
    <w:rsid w:val="00921290"/>
    <w:rsid w:val="009246B5"/>
    <w:rsid w:val="009309E3"/>
    <w:rsid w:val="009328A4"/>
    <w:rsid w:val="00942B52"/>
    <w:rsid w:val="00951C6B"/>
    <w:rsid w:val="00951CF6"/>
    <w:rsid w:val="0095662C"/>
    <w:rsid w:val="00975F4E"/>
    <w:rsid w:val="00976CA9"/>
    <w:rsid w:val="009A0DAE"/>
    <w:rsid w:val="009E2F28"/>
    <w:rsid w:val="00A25D6A"/>
    <w:rsid w:val="00A5150D"/>
    <w:rsid w:val="00A816F6"/>
    <w:rsid w:val="00A8316B"/>
    <w:rsid w:val="00AA2362"/>
    <w:rsid w:val="00AC12F1"/>
    <w:rsid w:val="00AC6E9B"/>
    <w:rsid w:val="00AE09EF"/>
    <w:rsid w:val="00B11861"/>
    <w:rsid w:val="00B4711F"/>
    <w:rsid w:val="00B7289A"/>
    <w:rsid w:val="00B76DBF"/>
    <w:rsid w:val="00BB225A"/>
    <w:rsid w:val="00BF2B85"/>
    <w:rsid w:val="00C46EE9"/>
    <w:rsid w:val="00C81649"/>
    <w:rsid w:val="00CB7C4D"/>
    <w:rsid w:val="00D85918"/>
    <w:rsid w:val="00DB04B6"/>
    <w:rsid w:val="00DB0F07"/>
    <w:rsid w:val="00DC2AEE"/>
    <w:rsid w:val="00DD6B0F"/>
    <w:rsid w:val="00DE46CF"/>
    <w:rsid w:val="00E1071B"/>
    <w:rsid w:val="00E15AC3"/>
    <w:rsid w:val="00E24B95"/>
    <w:rsid w:val="00E24D28"/>
    <w:rsid w:val="00E52AAF"/>
    <w:rsid w:val="00E70777"/>
    <w:rsid w:val="00E7277B"/>
    <w:rsid w:val="00E829FD"/>
    <w:rsid w:val="00EC63B5"/>
    <w:rsid w:val="00EC7632"/>
    <w:rsid w:val="00EE799A"/>
    <w:rsid w:val="00EF105F"/>
    <w:rsid w:val="00EF708F"/>
    <w:rsid w:val="00F209EA"/>
    <w:rsid w:val="00F626C5"/>
    <w:rsid w:val="00F63FE5"/>
    <w:rsid w:val="00FA0190"/>
    <w:rsid w:val="00FA6D05"/>
    <w:rsid w:val="00FC0270"/>
    <w:rsid w:val="00FE3A20"/>
    <w:rsid w:val="00FF4851"/>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C876-A852-4DEF-9280-91885895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2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1C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1CF6"/>
    <w:rPr>
      <w:rFonts w:ascii="Tahoma" w:hAnsi="Tahoma" w:cs="Tahoma"/>
      <w:sz w:val="16"/>
      <w:szCs w:val="16"/>
    </w:rPr>
  </w:style>
  <w:style w:type="paragraph" w:styleId="Odstavekseznama">
    <w:name w:val="List Paragraph"/>
    <w:basedOn w:val="Navaden"/>
    <w:uiPriority w:val="99"/>
    <w:qFormat/>
    <w:rsid w:val="00951CF6"/>
    <w:pPr>
      <w:ind w:left="720"/>
      <w:contextualSpacing/>
    </w:pPr>
  </w:style>
  <w:style w:type="character" w:styleId="Hiperpovezava">
    <w:name w:val="Hyperlink"/>
    <w:basedOn w:val="Privzetapisavaodstavka"/>
    <w:uiPriority w:val="99"/>
    <w:unhideWhenUsed/>
    <w:rsid w:val="008F4DAE"/>
    <w:rPr>
      <w:color w:val="0000FF" w:themeColor="hyperlink"/>
      <w:u w:val="single"/>
    </w:rPr>
  </w:style>
  <w:style w:type="character" w:styleId="SledenaHiperpovezava">
    <w:name w:val="FollowedHyperlink"/>
    <w:basedOn w:val="Privzetapisavaodstavka"/>
    <w:uiPriority w:val="99"/>
    <w:semiHidden/>
    <w:unhideWhenUsed/>
    <w:rsid w:val="00AC6E9B"/>
    <w:rPr>
      <w:color w:val="954F72"/>
      <w:u w:val="single"/>
    </w:rPr>
  </w:style>
  <w:style w:type="paragraph" w:styleId="Navadensplet">
    <w:name w:val="Normal (Web)"/>
    <w:basedOn w:val="Navaden"/>
    <w:uiPriority w:val="99"/>
    <w:semiHidden/>
    <w:unhideWhenUsed/>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msonormal0">
    <w:name w:val="msonormal"/>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menu">
    <w:name w:val="menu"/>
    <w:basedOn w:val="Navaden"/>
    <w:uiPriority w:val="99"/>
    <w:semiHidden/>
    <w:rsid w:val="00AC6E9B"/>
    <w:pPr>
      <w:spacing w:after="0" w:line="240" w:lineRule="auto"/>
    </w:pPr>
    <w:rPr>
      <w:rFonts w:ascii="Times New Roman" w:eastAsiaTheme="minorEastAsia" w:hAnsi="Times New Roman" w:cs="Times New Roman"/>
      <w:sz w:val="24"/>
      <w:szCs w:val="24"/>
      <w:lang w:eastAsia="zh-TW"/>
    </w:rPr>
  </w:style>
  <w:style w:type="paragraph" w:customStyle="1" w:styleId="okvirslike">
    <w:name w:val="okvirslike"/>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domovoff">
    <w:name w:val="gumbdomovoff"/>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domovon">
    <w:name w:val="gumbdomovon"/>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iskanjeoff">
    <w:name w:val="gumbiskanjeoff"/>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iskanjeon">
    <w:name w:val="gumbiskanjeon"/>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kontaktioff">
    <w:name w:val="gumbkontaktioff"/>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kontaktion">
    <w:name w:val="gumbkontaktion"/>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navigationcell">
    <w:name w:val="navigationcell"/>
    <w:basedOn w:val="Navaden"/>
    <w:uiPriority w:val="99"/>
    <w:semiHidden/>
    <w:rsid w:val="00AC6E9B"/>
    <w:pPr>
      <w:shd w:val="clear" w:color="auto" w:fill="ECEEFE"/>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puscicapot">
    <w:name w:val="puscica_pot"/>
    <w:basedOn w:val="Navaden"/>
    <w:uiPriority w:val="99"/>
    <w:semiHidden/>
    <w:rsid w:val="00AC6E9B"/>
    <w:pPr>
      <w:spacing w:before="100" w:beforeAutospacing="1" w:after="100" w:afterAutospacing="1" w:line="240" w:lineRule="auto"/>
    </w:pPr>
    <w:rPr>
      <w:rFonts w:ascii="Tahoma" w:eastAsiaTheme="minorEastAsia" w:hAnsi="Tahoma" w:cs="Tahoma"/>
      <w:b/>
      <w:bCs/>
      <w:color w:val="E41163"/>
      <w:sz w:val="20"/>
      <w:szCs w:val="20"/>
      <w:lang w:eastAsia="zh-TW"/>
    </w:rPr>
  </w:style>
  <w:style w:type="paragraph" w:customStyle="1" w:styleId="navigacijatext">
    <w:name w:val="navigacija_text"/>
    <w:basedOn w:val="Navaden"/>
    <w:uiPriority w:val="99"/>
    <w:semiHidden/>
    <w:rsid w:val="00AC6E9B"/>
    <w:pPr>
      <w:spacing w:before="100" w:beforeAutospacing="1" w:after="100" w:afterAutospacing="1" w:line="240" w:lineRule="auto"/>
    </w:pPr>
    <w:rPr>
      <w:rFonts w:ascii="Tahoma" w:eastAsiaTheme="minorEastAsia" w:hAnsi="Tahoma" w:cs="Tahoma"/>
      <w:color w:val="888888"/>
      <w:sz w:val="17"/>
      <w:szCs w:val="17"/>
      <w:lang w:eastAsia="zh-TW"/>
    </w:rPr>
  </w:style>
  <w:style w:type="paragraph" w:customStyle="1" w:styleId="navadnicrnitext">
    <w:name w:val="navadni_crni_text"/>
    <w:basedOn w:val="Navaden"/>
    <w:uiPriority w:val="99"/>
    <w:semiHidden/>
    <w:rsid w:val="00AC6E9B"/>
    <w:pPr>
      <w:spacing w:before="100" w:beforeAutospacing="1" w:after="100" w:afterAutospacing="1" w:line="240" w:lineRule="auto"/>
    </w:pPr>
    <w:rPr>
      <w:rFonts w:ascii="Tahoma" w:eastAsiaTheme="minorEastAsia" w:hAnsi="Tahoma" w:cs="Tahoma"/>
      <w:color w:val="000000"/>
      <w:sz w:val="20"/>
      <w:szCs w:val="20"/>
      <w:lang w:eastAsia="zh-TW"/>
    </w:rPr>
  </w:style>
  <w:style w:type="paragraph" w:customStyle="1" w:styleId="navadnisivitext">
    <w:name w:val="navadni_sivi_text"/>
    <w:basedOn w:val="Navaden"/>
    <w:uiPriority w:val="99"/>
    <w:semiHidden/>
    <w:rsid w:val="00AC6E9B"/>
    <w:pPr>
      <w:spacing w:before="100" w:beforeAutospacing="1" w:after="100" w:afterAutospacing="1" w:line="240" w:lineRule="auto"/>
    </w:pPr>
    <w:rPr>
      <w:rFonts w:ascii="Tahoma" w:eastAsiaTheme="minorEastAsia" w:hAnsi="Tahoma" w:cs="Tahoma"/>
      <w:color w:val="666666"/>
      <w:sz w:val="20"/>
      <w:szCs w:val="20"/>
      <w:lang w:eastAsia="zh-TW"/>
    </w:rPr>
  </w:style>
  <w:style w:type="paragraph" w:customStyle="1" w:styleId="vsebinatext">
    <w:name w:val="vsebina_text"/>
    <w:basedOn w:val="Navaden"/>
    <w:uiPriority w:val="99"/>
    <w:semiHidden/>
    <w:rsid w:val="00AC6E9B"/>
    <w:pPr>
      <w:spacing w:before="100" w:beforeAutospacing="1" w:after="100" w:afterAutospacing="1" w:line="240" w:lineRule="auto"/>
    </w:pPr>
    <w:rPr>
      <w:rFonts w:ascii="Tahoma" w:eastAsiaTheme="minorEastAsia" w:hAnsi="Tahoma" w:cs="Tahoma"/>
      <w:color w:val="000000"/>
      <w:sz w:val="20"/>
      <w:szCs w:val="20"/>
      <w:lang w:eastAsia="zh-TW"/>
    </w:rPr>
  </w:style>
  <w:style w:type="paragraph" w:customStyle="1" w:styleId="vsebinamapecell">
    <w:name w:val="vsebinamapecell"/>
    <w:basedOn w:val="Navaden"/>
    <w:uiPriority w:val="99"/>
    <w:semiHidden/>
    <w:rsid w:val="00AC6E9B"/>
    <w:pPr>
      <w:shd w:val="clear" w:color="auto" w:fill="F0F0F0"/>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okvirservice">
    <w:name w:val="okvirservice"/>
    <w:basedOn w:val="Navaden"/>
    <w:uiPriority w:val="99"/>
    <w:semiHidden/>
    <w:rsid w:val="00AC6E9B"/>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lavaservice">
    <w:name w:val="glavaservice"/>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servicepre">
    <w:name w:val="servicepre"/>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servicehitrelink">
    <w:name w:val="servicehitrelink"/>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umb">
    <w:name w:val="gumb"/>
    <w:basedOn w:val="Navaden"/>
    <w:uiPriority w:val="99"/>
    <w:semiHidden/>
    <w:rsid w:val="00AC6E9B"/>
    <w:pPr>
      <w:shd w:val="clear" w:color="auto" w:fill="C40F56"/>
      <w:spacing w:before="100" w:beforeAutospacing="1" w:after="100" w:afterAutospacing="1" w:line="240" w:lineRule="auto"/>
    </w:pPr>
    <w:rPr>
      <w:rFonts w:ascii="Tahoma" w:eastAsiaTheme="minorEastAsia" w:hAnsi="Tahoma" w:cs="Tahoma"/>
      <w:color w:val="FFFFFF"/>
      <w:sz w:val="17"/>
      <w:szCs w:val="17"/>
      <w:lang w:eastAsia="zh-TW"/>
    </w:rPr>
  </w:style>
  <w:style w:type="paragraph" w:customStyle="1" w:styleId="levistolpeckontaki">
    <w:name w:val="levi_stolpec_kontaki"/>
    <w:basedOn w:val="Navaden"/>
    <w:uiPriority w:val="99"/>
    <w:semiHidden/>
    <w:rsid w:val="00AC6E9B"/>
    <w:pPr>
      <w:shd w:val="clear" w:color="auto" w:fill="FFFFFF"/>
      <w:spacing w:before="100" w:beforeAutospacing="1" w:after="100" w:afterAutospacing="1" w:line="240" w:lineRule="auto"/>
    </w:pPr>
    <w:rPr>
      <w:rFonts w:ascii="Tahoma" w:eastAsiaTheme="minorEastAsia" w:hAnsi="Tahoma" w:cs="Tahoma"/>
      <w:color w:val="888888"/>
      <w:sz w:val="18"/>
      <w:szCs w:val="18"/>
      <w:lang w:eastAsia="zh-TW"/>
    </w:rPr>
  </w:style>
  <w:style w:type="paragraph" w:customStyle="1" w:styleId="levistolpeciskalnik">
    <w:name w:val="levi_stolpec_iskalnik"/>
    <w:basedOn w:val="Navaden"/>
    <w:uiPriority w:val="99"/>
    <w:semiHidden/>
    <w:rsid w:val="00AC6E9B"/>
    <w:pPr>
      <w:shd w:val="clear" w:color="auto" w:fill="F0F0F0"/>
      <w:spacing w:before="100" w:beforeAutospacing="1" w:after="100" w:afterAutospacing="1" w:line="240" w:lineRule="auto"/>
    </w:pPr>
    <w:rPr>
      <w:rFonts w:ascii="Tahoma" w:eastAsiaTheme="minorEastAsia" w:hAnsi="Tahoma" w:cs="Tahoma"/>
      <w:color w:val="888888"/>
      <w:sz w:val="18"/>
      <w:szCs w:val="18"/>
      <w:lang w:eastAsia="zh-TW"/>
    </w:rPr>
  </w:style>
  <w:style w:type="paragraph" w:customStyle="1" w:styleId="vnosnopoljeiskalnik">
    <w:name w:val="vnosno_polje_iskalnik"/>
    <w:basedOn w:val="Navaden"/>
    <w:uiPriority w:val="99"/>
    <w:semiHidden/>
    <w:rsid w:val="00AC6E9B"/>
    <w:pPr>
      <w:spacing w:before="100" w:beforeAutospacing="1" w:after="100" w:afterAutospacing="1" w:line="240" w:lineRule="auto"/>
    </w:pPr>
    <w:rPr>
      <w:rFonts w:ascii="Tahoma" w:eastAsiaTheme="minorEastAsia" w:hAnsi="Tahoma" w:cs="Tahoma"/>
      <w:color w:val="888888"/>
      <w:sz w:val="18"/>
      <w:szCs w:val="18"/>
      <w:lang w:eastAsia="zh-TW"/>
    </w:rPr>
  </w:style>
  <w:style w:type="paragraph" w:customStyle="1" w:styleId="navigacijatextiskalnik">
    <w:name w:val="navigacija_text_iskalnik"/>
    <w:basedOn w:val="Navaden"/>
    <w:uiPriority w:val="99"/>
    <w:semiHidden/>
    <w:rsid w:val="00AC6E9B"/>
    <w:pPr>
      <w:spacing w:before="100" w:beforeAutospacing="1" w:after="100" w:afterAutospacing="1" w:line="240" w:lineRule="auto"/>
    </w:pPr>
    <w:rPr>
      <w:rFonts w:ascii="Tahoma" w:eastAsiaTheme="minorEastAsia" w:hAnsi="Tahoma" w:cs="Tahoma"/>
      <w:color w:val="888888"/>
      <w:sz w:val="20"/>
      <w:szCs w:val="20"/>
      <w:lang w:eastAsia="zh-TW"/>
    </w:rPr>
  </w:style>
  <w:style w:type="paragraph" w:customStyle="1" w:styleId="skrititooltip">
    <w:name w:val="skrititooltip"/>
    <w:basedOn w:val="Navaden"/>
    <w:uiPriority w:val="99"/>
    <w:semiHidden/>
    <w:rsid w:val="00AC6E9B"/>
    <w:pPr>
      <w:spacing w:before="100" w:beforeAutospacing="1" w:after="100" w:afterAutospacing="1" w:line="240" w:lineRule="auto"/>
    </w:pPr>
    <w:rPr>
      <w:rFonts w:ascii="Times New Roman" w:eastAsiaTheme="minorEastAsia" w:hAnsi="Times New Roman" w:cs="Times New Roman"/>
      <w:vanish/>
      <w:sz w:val="24"/>
      <w:szCs w:val="24"/>
      <w:lang w:eastAsia="zh-TW"/>
    </w:rPr>
  </w:style>
  <w:style w:type="paragraph" w:customStyle="1" w:styleId="crtice">
    <w:name w:val="crtice"/>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tab">
    <w:name w:val="tab"/>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tabnaslov">
    <w:name w:val="tab_naslov"/>
    <w:basedOn w:val="Navaden"/>
    <w:uiPriority w:val="99"/>
    <w:semiHidden/>
    <w:rsid w:val="00AC6E9B"/>
    <w:pPr>
      <w:spacing w:before="100" w:beforeAutospacing="1" w:after="100" w:afterAutospacing="1" w:line="240" w:lineRule="auto"/>
      <w:jc w:val="center"/>
    </w:pPr>
    <w:rPr>
      <w:rFonts w:ascii="Tahoma" w:eastAsiaTheme="minorEastAsia" w:hAnsi="Tahoma" w:cs="Tahoma"/>
      <w:b/>
      <w:bCs/>
      <w:sz w:val="20"/>
      <w:szCs w:val="20"/>
      <w:lang w:eastAsia="zh-TW"/>
    </w:rPr>
  </w:style>
  <w:style w:type="paragraph" w:customStyle="1" w:styleId="tabvsebina">
    <w:name w:val="tab_vsebina"/>
    <w:basedOn w:val="Navaden"/>
    <w:uiPriority w:val="99"/>
    <w:semiHidden/>
    <w:rsid w:val="00AC6E9B"/>
    <w:pPr>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tabizbran">
    <w:name w:val="tab_izbran"/>
    <w:basedOn w:val="Navaden"/>
    <w:uiPriority w:val="99"/>
    <w:semiHidden/>
    <w:rsid w:val="00AC6E9B"/>
    <w:pPr>
      <w:shd w:val="clear" w:color="auto" w:fill="F0F0F0"/>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tabnaslovizbran">
    <w:name w:val="tab_naslov_izbran"/>
    <w:basedOn w:val="Navaden"/>
    <w:uiPriority w:val="99"/>
    <w:semiHidden/>
    <w:rsid w:val="00AC6E9B"/>
    <w:pPr>
      <w:spacing w:before="100" w:beforeAutospacing="1" w:after="100" w:afterAutospacing="1" w:line="240" w:lineRule="auto"/>
      <w:jc w:val="center"/>
    </w:pPr>
    <w:rPr>
      <w:rFonts w:ascii="Tahoma" w:eastAsiaTheme="minorEastAsia" w:hAnsi="Tahoma" w:cs="Tahoma"/>
      <w:b/>
      <w:bCs/>
      <w:sz w:val="20"/>
      <w:szCs w:val="20"/>
      <w:lang w:eastAsia="zh-TW"/>
    </w:rPr>
  </w:style>
  <w:style w:type="paragraph" w:customStyle="1" w:styleId="tabvsebinaizbran">
    <w:name w:val="tab_vsebina_izbran"/>
    <w:basedOn w:val="Navaden"/>
    <w:uiPriority w:val="99"/>
    <w:semiHidden/>
    <w:rsid w:val="00AC6E9B"/>
    <w:pPr>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publikacijakazalo">
    <w:name w:val="publikacija_kazalo"/>
    <w:basedOn w:val="Navaden"/>
    <w:uiPriority w:val="99"/>
    <w:semiHidden/>
    <w:rsid w:val="00AC6E9B"/>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panel">
    <w:name w:val="panel"/>
    <w:basedOn w:val="Navaden"/>
    <w:uiPriority w:val="99"/>
    <w:semiHidden/>
    <w:rsid w:val="00AC6E9B"/>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glavasredinskaporavnava">
    <w:name w:val="glava_sredinska_poravnava"/>
    <w:basedOn w:val="Navaden"/>
    <w:uiPriority w:val="99"/>
    <w:semiHidden/>
    <w:rsid w:val="00AC6E9B"/>
    <w:pPr>
      <w:shd w:val="clear" w:color="auto" w:fill="DDDDDD"/>
      <w:spacing w:before="100" w:beforeAutospacing="1" w:after="100" w:afterAutospacing="1" w:line="240" w:lineRule="auto"/>
      <w:jc w:val="center"/>
    </w:pPr>
    <w:rPr>
      <w:rFonts w:ascii="Times New Roman" w:eastAsiaTheme="minorEastAsia" w:hAnsi="Times New Roman" w:cs="Times New Roman"/>
      <w:b/>
      <w:bCs/>
      <w:sz w:val="24"/>
      <w:szCs w:val="24"/>
      <w:lang w:eastAsia="zh-TW"/>
    </w:rPr>
  </w:style>
  <w:style w:type="paragraph" w:customStyle="1" w:styleId="glavalevaporavnava">
    <w:name w:val="glava_leva_poravnava"/>
    <w:basedOn w:val="Navaden"/>
    <w:uiPriority w:val="99"/>
    <w:semiHidden/>
    <w:rsid w:val="00AC6E9B"/>
    <w:pPr>
      <w:shd w:val="clear" w:color="auto" w:fill="DDDDDD"/>
      <w:spacing w:before="100" w:beforeAutospacing="1" w:after="100" w:afterAutospacing="1" w:line="240" w:lineRule="auto"/>
    </w:pPr>
    <w:rPr>
      <w:rFonts w:ascii="Times New Roman" w:eastAsiaTheme="minorEastAsia" w:hAnsi="Times New Roman" w:cs="Times New Roman"/>
      <w:b/>
      <w:bCs/>
      <w:sz w:val="24"/>
      <w:szCs w:val="24"/>
      <w:lang w:eastAsia="zh-TW"/>
    </w:rPr>
  </w:style>
  <w:style w:type="paragraph" w:customStyle="1" w:styleId="stolpec1">
    <w:name w:val="stolpec1"/>
    <w:basedOn w:val="Navaden"/>
    <w:uiPriority w:val="99"/>
    <w:semiHidden/>
    <w:rsid w:val="00AC6E9B"/>
    <w:pP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stolpec2">
    <w:name w:val="stolpec2"/>
    <w:basedOn w:val="Navaden"/>
    <w:uiPriority w:val="99"/>
    <w:semiHidden/>
    <w:rsid w:val="00AC6E9B"/>
    <w:pPr>
      <w:shd w:val="clear" w:color="auto" w:fill="ECEEFE"/>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stolpec3">
    <w:name w:val="stolpec3"/>
    <w:basedOn w:val="Navaden"/>
    <w:uiPriority w:val="99"/>
    <w:semiHidden/>
    <w:rsid w:val="00AC6E9B"/>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stolpec4">
    <w:name w:val="stolpec4"/>
    <w:basedOn w:val="Navaden"/>
    <w:uiPriority w:val="99"/>
    <w:semiHidden/>
    <w:rsid w:val="00AC6E9B"/>
    <w:pPr>
      <w:shd w:val="clear" w:color="auto" w:fill="ECEEFE"/>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stolpec5">
    <w:name w:val="stolpec5"/>
    <w:basedOn w:val="Navaden"/>
    <w:uiPriority w:val="99"/>
    <w:semiHidden/>
    <w:rsid w:val="00AC6E9B"/>
    <w:pP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stolpec6">
    <w:name w:val="stolpec6"/>
    <w:basedOn w:val="Navaden"/>
    <w:uiPriority w:val="99"/>
    <w:semiHidden/>
    <w:rsid w:val="00AC6E9B"/>
    <w:pP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katalogtabelazacetek">
    <w:name w:val="katalog_tabela_zacetek"/>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tabelakonec">
    <w:name w:val="katalog_tabela_konec"/>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tabela1">
    <w:name w:val="katalog_tabela1"/>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glava1">
    <w:name w:val="katalog_glava1"/>
    <w:basedOn w:val="Navaden"/>
    <w:uiPriority w:val="99"/>
    <w:semiHidden/>
    <w:rsid w:val="00AC6E9B"/>
    <w:pPr>
      <w:shd w:val="clear" w:color="auto" w:fill="F0F0F0"/>
      <w:spacing w:before="100" w:beforeAutospacing="1" w:after="100" w:afterAutospacing="1" w:line="240" w:lineRule="auto"/>
      <w:jc w:val="center"/>
    </w:pPr>
    <w:rPr>
      <w:rFonts w:ascii="Times New Roman" w:eastAsiaTheme="minorEastAsia" w:hAnsi="Times New Roman" w:cs="Times New Roman"/>
      <w:b/>
      <w:bCs/>
      <w:sz w:val="21"/>
      <w:szCs w:val="21"/>
      <w:lang w:eastAsia="zh-TW"/>
    </w:rPr>
  </w:style>
  <w:style w:type="paragraph" w:customStyle="1" w:styleId="katalogcelica1">
    <w:name w:val="katalog_celica1"/>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tabela2">
    <w:name w:val="katalog_tabela2"/>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glava2">
    <w:name w:val="katalog_glava2"/>
    <w:basedOn w:val="Navaden"/>
    <w:uiPriority w:val="99"/>
    <w:semiHidden/>
    <w:rsid w:val="00AC6E9B"/>
    <w:pPr>
      <w:shd w:val="clear" w:color="auto" w:fill="ECEEFE"/>
      <w:spacing w:before="100" w:beforeAutospacing="1" w:after="100" w:afterAutospacing="1" w:line="240" w:lineRule="auto"/>
    </w:pPr>
    <w:rPr>
      <w:rFonts w:ascii="Times New Roman" w:eastAsiaTheme="minorEastAsia" w:hAnsi="Times New Roman" w:cs="Times New Roman"/>
      <w:b/>
      <w:bCs/>
      <w:sz w:val="24"/>
      <w:szCs w:val="24"/>
      <w:lang w:eastAsia="zh-TW"/>
    </w:rPr>
  </w:style>
  <w:style w:type="paragraph" w:customStyle="1" w:styleId="katalogcelica2">
    <w:name w:val="katalog_celica2"/>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tabela3">
    <w:name w:val="katalog_tabela3"/>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glava3">
    <w:name w:val="katalog_glava3"/>
    <w:basedOn w:val="Navaden"/>
    <w:uiPriority w:val="99"/>
    <w:semiHidden/>
    <w:rsid w:val="00AC6E9B"/>
    <w:pPr>
      <w:shd w:val="clear" w:color="auto" w:fill="F0F0F0"/>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katalogstolpeclevo">
    <w:name w:val="katalog_stolpec_levo"/>
    <w:basedOn w:val="Navaden"/>
    <w:uiPriority w:val="99"/>
    <w:semiHidden/>
    <w:rsid w:val="00AC6E9B"/>
    <w:pPr>
      <w:spacing w:before="100" w:beforeAutospacing="1" w:after="100" w:afterAutospacing="1" w:line="240" w:lineRule="auto"/>
      <w:jc w:val="right"/>
    </w:pPr>
    <w:rPr>
      <w:rFonts w:ascii="Times New Roman" w:eastAsiaTheme="minorEastAsia" w:hAnsi="Times New Roman" w:cs="Times New Roman"/>
      <w:sz w:val="24"/>
      <w:szCs w:val="24"/>
      <w:lang w:eastAsia="zh-TW"/>
    </w:rPr>
  </w:style>
  <w:style w:type="paragraph" w:customStyle="1" w:styleId="katalogstolpecdesno">
    <w:name w:val="katalog_stolpec_desno"/>
    <w:basedOn w:val="Navaden"/>
    <w:uiPriority w:val="99"/>
    <w:semiHidden/>
    <w:rsid w:val="00AC6E9B"/>
    <w:pPr>
      <w:spacing w:before="100" w:beforeAutospacing="1" w:after="100" w:afterAutospacing="1" w:line="240" w:lineRule="auto"/>
    </w:pPr>
    <w:rPr>
      <w:rFonts w:ascii="Times New Roman" w:eastAsiaTheme="minorEastAsia" w:hAnsi="Times New Roman" w:cs="Times New Roman"/>
      <w:b/>
      <w:bCs/>
      <w:sz w:val="24"/>
      <w:szCs w:val="24"/>
      <w:lang w:eastAsia="zh-TW"/>
    </w:rPr>
  </w:style>
  <w:style w:type="paragraph" w:customStyle="1" w:styleId="katalognazivobcine">
    <w:name w:val="katalog_naziv_obcine"/>
    <w:basedOn w:val="Navaden"/>
    <w:uiPriority w:val="99"/>
    <w:semiHidden/>
    <w:rsid w:val="00AC6E9B"/>
    <w:pPr>
      <w:spacing w:before="100" w:beforeAutospacing="1" w:after="100" w:afterAutospacing="1" w:line="240" w:lineRule="auto"/>
    </w:pPr>
    <w:rPr>
      <w:rFonts w:ascii="Times New Roman" w:eastAsiaTheme="minorEastAsia" w:hAnsi="Times New Roman" w:cs="Times New Roman"/>
      <w:b/>
      <w:bCs/>
      <w:sz w:val="23"/>
      <w:szCs w:val="23"/>
      <w:lang w:eastAsia="zh-TW"/>
    </w:rPr>
  </w:style>
  <w:style w:type="paragraph" w:customStyle="1" w:styleId="kataloggrb">
    <w:name w:val="katalog_grb"/>
    <w:basedOn w:val="Navaden"/>
    <w:uiPriority w:val="99"/>
    <w:semiHidden/>
    <w:rsid w:val="00AC6E9B"/>
    <w:pPr>
      <w:spacing w:before="100" w:beforeAutospacing="1" w:after="100" w:afterAutospacing="1" w:line="240" w:lineRule="auto"/>
      <w:jc w:val="center"/>
    </w:pPr>
    <w:rPr>
      <w:rFonts w:ascii="Times New Roman" w:eastAsiaTheme="minorEastAsia" w:hAnsi="Times New Roman" w:cs="Times New Roman"/>
      <w:sz w:val="24"/>
      <w:szCs w:val="24"/>
      <w:lang w:eastAsia="zh-TW"/>
    </w:rPr>
  </w:style>
  <w:style w:type="paragraph" w:customStyle="1" w:styleId="statusokvir">
    <w:name w:val="statusokvir"/>
    <w:basedOn w:val="Navaden"/>
    <w:uiPriority w:val="99"/>
    <w:semiHidden/>
    <w:rsid w:val="00AC6E9B"/>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statusokvir1">
    <w:name w:val="statusokvir1"/>
    <w:basedOn w:val="Navaden"/>
    <w:uiPriority w:val="99"/>
    <w:semiHidden/>
    <w:rsid w:val="00AC6E9B"/>
    <w:pPr>
      <w:shd w:val="clear" w:color="auto" w:fill="F8F8F8"/>
      <w:spacing w:before="100" w:beforeAutospacing="1" w:after="100" w:afterAutospacing="1" w:line="240" w:lineRule="auto"/>
    </w:pPr>
    <w:rPr>
      <w:rFonts w:ascii="Times New Roman" w:eastAsiaTheme="minorEastAsia" w:hAnsi="Times New Roman" w:cs="Times New Roman"/>
      <w:color w:val="666666"/>
      <w:sz w:val="24"/>
      <w:szCs w:val="24"/>
      <w:lang w:eastAsia="zh-TW"/>
    </w:rPr>
  </w:style>
  <w:style w:type="paragraph" w:customStyle="1" w:styleId="statusokvir2">
    <w:name w:val="statusokvir2"/>
    <w:basedOn w:val="Navaden"/>
    <w:uiPriority w:val="99"/>
    <w:semiHidden/>
    <w:rsid w:val="00AC6E9B"/>
    <w:pPr>
      <w:shd w:val="clear" w:color="auto" w:fill="F8F8F8"/>
      <w:spacing w:before="100" w:beforeAutospacing="1" w:after="100" w:afterAutospacing="1" w:line="240" w:lineRule="auto"/>
    </w:pPr>
    <w:rPr>
      <w:rFonts w:ascii="Times New Roman" w:eastAsiaTheme="minorEastAsia" w:hAnsi="Times New Roman" w:cs="Times New Roman"/>
      <w:color w:val="666666"/>
      <w:sz w:val="24"/>
      <w:szCs w:val="24"/>
      <w:lang w:eastAsia="zh-TW"/>
    </w:rPr>
  </w:style>
  <w:style w:type="character" w:customStyle="1" w:styleId="e-potnislog78">
    <w:name w:val="e-potnislog78"/>
    <w:basedOn w:val="Privzetapisavaodstavka"/>
    <w:semiHidden/>
    <w:rsid w:val="00AC6E9B"/>
    <w:rPr>
      <w:rFonts w:ascii="Calibri" w:hAnsi="Calibri" w:hint="default"/>
      <w:color w:val="auto"/>
    </w:rPr>
  </w:style>
  <w:style w:type="paragraph" w:styleId="z-vrhobrazca">
    <w:name w:val="HTML Top of Form"/>
    <w:basedOn w:val="Navaden"/>
    <w:next w:val="Navaden"/>
    <w:link w:val="z-vrhobrazcaZnak"/>
    <w:hidden/>
    <w:uiPriority w:val="99"/>
    <w:semiHidden/>
    <w:unhideWhenUsed/>
    <w:rsid w:val="00AC6E9B"/>
    <w:pPr>
      <w:pBdr>
        <w:bottom w:val="single" w:sz="6" w:space="1" w:color="auto"/>
      </w:pBdr>
      <w:spacing w:after="0" w:line="240" w:lineRule="auto"/>
      <w:jc w:val="center"/>
    </w:pPr>
    <w:rPr>
      <w:rFonts w:ascii="Arial" w:eastAsiaTheme="minorEastAsia" w:hAnsi="Arial" w:cs="Arial"/>
      <w:vanish/>
      <w:sz w:val="16"/>
      <w:szCs w:val="16"/>
      <w:lang w:eastAsia="zh-TW"/>
    </w:rPr>
  </w:style>
  <w:style w:type="character" w:customStyle="1" w:styleId="z-vrhobrazcaZnak">
    <w:name w:val="z-vrh obrazca Znak"/>
    <w:basedOn w:val="Privzetapisavaodstavka"/>
    <w:link w:val="z-vrhobrazca"/>
    <w:uiPriority w:val="99"/>
    <w:semiHidden/>
    <w:rsid w:val="00AC6E9B"/>
    <w:rPr>
      <w:rFonts w:ascii="Arial" w:eastAsiaTheme="minorEastAsia" w:hAnsi="Arial" w:cs="Arial"/>
      <w:vanish/>
      <w:sz w:val="16"/>
      <w:szCs w:val="16"/>
      <w:lang w:eastAsia="zh-TW"/>
    </w:rPr>
  </w:style>
  <w:style w:type="character" w:customStyle="1" w:styleId="puscicapot1">
    <w:name w:val="puscica_pot1"/>
    <w:basedOn w:val="Privzetapisavaodstavka"/>
    <w:rsid w:val="00AC6E9B"/>
    <w:rPr>
      <w:rFonts w:ascii="Tahoma" w:hAnsi="Tahoma" w:cs="Tahoma" w:hint="default"/>
      <w:b/>
      <w:bCs/>
      <w:color w:val="E41163"/>
    </w:rPr>
  </w:style>
  <w:style w:type="character" w:customStyle="1" w:styleId="navigacijatext1">
    <w:name w:val="navigacija_text1"/>
    <w:basedOn w:val="Privzetapisavaodstavka"/>
    <w:rsid w:val="00AC6E9B"/>
    <w:rPr>
      <w:rFonts w:ascii="Tahoma" w:hAnsi="Tahoma" w:cs="Tahoma" w:hint="default"/>
      <w:strike w:val="0"/>
      <w:dstrike w:val="0"/>
      <w:color w:val="888888"/>
      <w:u w:val="none"/>
      <w:effect w:val="none"/>
    </w:rPr>
  </w:style>
  <w:style w:type="character" w:customStyle="1" w:styleId="navadnicrnitext1">
    <w:name w:val="navadni_crni_text1"/>
    <w:basedOn w:val="Privzetapisavaodstavka"/>
    <w:rsid w:val="00AC6E9B"/>
    <w:rPr>
      <w:rFonts w:ascii="Tahoma" w:hAnsi="Tahoma" w:cs="Tahoma" w:hint="default"/>
      <w:color w:val="000000"/>
    </w:rPr>
  </w:style>
  <w:style w:type="character" w:customStyle="1" w:styleId="navadnicrnitext2">
    <w:name w:val="navadni_crni_text2"/>
    <w:basedOn w:val="Privzetapisavaodstavka"/>
    <w:rsid w:val="00AC6E9B"/>
    <w:rPr>
      <w:rFonts w:ascii="Tahoma" w:hAnsi="Tahoma" w:cs="Tahoma" w:hint="default"/>
      <w:color w:val="000000"/>
    </w:rPr>
  </w:style>
  <w:style w:type="character" w:customStyle="1" w:styleId="puscicapot2">
    <w:name w:val="puscica_pot2"/>
    <w:basedOn w:val="Privzetapisavaodstavka"/>
    <w:rsid w:val="00AC6E9B"/>
    <w:rPr>
      <w:rFonts w:ascii="Tahoma" w:hAnsi="Tahoma" w:cs="Tahoma" w:hint="default"/>
      <w:b/>
      <w:bCs/>
      <w:color w:val="E41163"/>
    </w:rPr>
  </w:style>
  <w:style w:type="character" w:customStyle="1" w:styleId="navigacijatext2">
    <w:name w:val="navigacija_text2"/>
    <w:basedOn w:val="Privzetapisavaodstavka"/>
    <w:rsid w:val="00AC6E9B"/>
    <w:rPr>
      <w:rFonts w:ascii="Tahoma" w:hAnsi="Tahoma" w:cs="Tahoma" w:hint="default"/>
      <w:strike w:val="0"/>
      <w:dstrike w:val="0"/>
      <w:color w:val="888888"/>
      <w:u w:val="none"/>
      <w:effect w:val="none"/>
    </w:rPr>
  </w:style>
  <w:style w:type="paragraph" w:styleId="z-dnoobrazca">
    <w:name w:val="HTML Bottom of Form"/>
    <w:basedOn w:val="Navaden"/>
    <w:next w:val="Navaden"/>
    <w:link w:val="z-dnoobrazcaZnak"/>
    <w:hidden/>
    <w:uiPriority w:val="99"/>
    <w:semiHidden/>
    <w:unhideWhenUsed/>
    <w:rsid w:val="00AC6E9B"/>
    <w:pPr>
      <w:pBdr>
        <w:top w:val="single" w:sz="6" w:space="1" w:color="auto"/>
      </w:pBdr>
      <w:spacing w:after="0" w:line="240" w:lineRule="auto"/>
      <w:jc w:val="center"/>
    </w:pPr>
    <w:rPr>
      <w:rFonts w:ascii="Arial" w:eastAsiaTheme="minorEastAsia" w:hAnsi="Arial" w:cs="Arial"/>
      <w:vanish/>
      <w:sz w:val="16"/>
      <w:szCs w:val="16"/>
      <w:lang w:eastAsia="zh-TW"/>
    </w:rPr>
  </w:style>
  <w:style w:type="character" w:customStyle="1" w:styleId="z-dnoobrazcaZnak">
    <w:name w:val="z-dno obrazca Znak"/>
    <w:basedOn w:val="Privzetapisavaodstavka"/>
    <w:link w:val="z-dnoobrazca"/>
    <w:uiPriority w:val="99"/>
    <w:semiHidden/>
    <w:rsid w:val="00AC6E9B"/>
    <w:rPr>
      <w:rFonts w:ascii="Arial" w:eastAsiaTheme="minorEastAsia" w:hAnsi="Arial" w:cs="Arial"/>
      <w:vanish/>
      <w:sz w:val="16"/>
      <w:szCs w:val="16"/>
      <w:lang w:eastAsia="zh-TW"/>
    </w:rPr>
  </w:style>
  <w:style w:type="character" w:customStyle="1" w:styleId="e-potnislog89">
    <w:name w:val="e-potnislog89"/>
    <w:basedOn w:val="Privzetapisavaodstavka"/>
    <w:semiHidden/>
    <w:rsid w:val="00AC6E9B"/>
    <w:rPr>
      <w:rFonts w:ascii="Calibri" w:hAnsi="Calibri" w:hint="default"/>
      <w:color w:val="1F497D"/>
    </w:rPr>
  </w:style>
  <w:style w:type="character" w:customStyle="1" w:styleId="e-potnislog90">
    <w:name w:val="e-potnislog90"/>
    <w:basedOn w:val="Privzetapisavaodstavka"/>
    <w:semiHidden/>
    <w:rsid w:val="00AC6E9B"/>
    <w:rPr>
      <w:rFonts w:ascii="Calibri" w:hAnsi="Calibri" w:hint="default"/>
      <w:color w:val="1F497D"/>
    </w:rPr>
  </w:style>
  <w:style w:type="paragraph" w:styleId="Glava">
    <w:name w:val="header"/>
    <w:basedOn w:val="Navaden"/>
    <w:link w:val="GlavaZnak"/>
    <w:uiPriority w:val="99"/>
    <w:unhideWhenUsed/>
    <w:rsid w:val="00E24B95"/>
    <w:pPr>
      <w:tabs>
        <w:tab w:val="center" w:pos="4536"/>
        <w:tab w:val="right" w:pos="9072"/>
      </w:tabs>
      <w:spacing w:after="0" w:line="240" w:lineRule="auto"/>
    </w:pPr>
  </w:style>
  <w:style w:type="character" w:customStyle="1" w:styleId="GlavaZnak">
    <w:name w:val="Glava Znak"/>
    <w:basedOn w:val="Privzetapisavaodstavka"/>
    <w:link w:val="Glava"/>
    <w:uiPriority w:val="99"/>
    <w:rsid w:val="00E24B95"/>
  </w:style>
  <w:style w:type="paragraph" w:styleId="Noga">
    <w:name w:val="footer"/>
    <w:basedOn w:val="Navaden"/>
    <w:link w:val="NogaZnak"/>
    <w:uiPriority w:val="99"/>
    <w:unhideWhenUsed/>
    <w:rsid w:val="00E24B95"/>
    <w:pPr>
      <w:tabs>
        <w:tab w:val="center" w:pos="4536"/>
        <w:tab w:val="right" w:pos="9072"/>
      </w:tabs>
      <w:spacing w:after="0" w:line="240" w:lineRule="auto"/>
    </w:pPr>
  </w:style>
  <w:style w:type="character" w:customStyle="1" w:styleId="NogaZnak">
    <w:name w:val="Noga Znak"/>
    <w:basedOn w:val="Privzetapisavaodstavka"/>
    <w:link w:val="Noga"/>
    <w:uiPriority w:val="99"/>
    <w:rsid w:val="00E2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6735">
      <w:bodyDiv w:val="1"/>
      <w:marLeft w:val="0"/>
      <w:marRight w:val="0"/>
      <w:marTop w:val="0"/>
      <w:marBottom w:val="0"/>
      <w:divBdr>
        <w:top w:val="none" w:sz="0" w:space="0" w:color="auto"/>
        <w:left w:val="none" w:sz="0" w:space="0" w:color="auto"/>
        <w:bottom w:val="none" w:sz="0" w:space="0" w:color="auto"/>
        <w:right w:val="none" w:sz="0" w:space="0" w:color="auto"/>
      </w:divBdr>
    </w:div>
    <w:div w:id="376471072">
      <w:bodyDiv w:val="1"/>
      <w:marLeft w:val="0"/>
      <w:marRight w:val="0"/>
      <w:marTop w:val="0"/>
      <w:marBottom w:val="0"/>
      <w:divBdr>
        <w:top w:val="none" w:sz="0" w:space="0" w:color="auto"/>
        <w:left w:val="none" w:sz="0" w:space="0" w:color="auto"/>
        <w:bottom w:val="none" w:sz="0" w:space="0" w:color="auto"/>
        <w:right w:val="none" w:sz="0" w:space="0" w:color="auto"/>
      </w:divBdr>
    </w:div>
    <w:div w:id="1229076563">
      <w:bodyDiv w:val="1"/>
      <w:marLeft w:val="0"/>
      <w:marRight w:val="0"/>
      <w:marTop w:val="0"/>
      <w:marBottom w:val="0"/>
      <w:divBdr>
        <w:top w:val="none" w:sz="0" w:space="0" w:color="auto"/>
        <w:left w:val="none" w:sz="0" w:space="0" w:color="auto"/>
        <w:bottom w:val="none" w:sz="0" w:space="0" w:color="auto"/>
        <w:right w:val="none" w:sz="0" w:space="0" w:color="auto"/>
      </w:divBdr>
    </w:div>
    <w:div w:id="1555314880">
      <w:bodyDiv w:val="1"/>
      <w:marLeft w:val="0"/>
      <w:marRight w:val="0"/>
      <w:marTop w:val="0"/>
      <w:marBottom w:val="0"/>
      <w:divBdr>
        <w:top w:val="none" w:sz="0" w:space="0" w:color="auto"/>
        <w:left w:val="none" w:sz="0" w:space="0" w:color="auto"/>
        <w:bottom w:val="none" w:sz="0" w:space="0" w:color="auto"/>
        <w:right w:val="none" w:sz="0" w:space="0" w:color="auto"/>
      </w:divBdr>
    </w:div>
    <w:div w:id="18330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0/predpis_ZAKO10.html" TargetMode="External"/><Relationship Id="rId13" Type="http://schemas.openxmlformats.org/officeDocument/2006/relationships/hyperlink" Target="http://www.uradni-list.si/1/objava.jsp?sop=2009-21-3033" TargetMode="External"/><Relationship Id="rId18" Type="http://schemas.openxmlformats.org/officeDocument/2006/relationships/hyperlink" Target="http://www.uradni-list.si/1/objava.jsp?sop=2015-01-1934" TargetMode="External"/><Relationship Id="rId3" Type="http://schemas.openxmlformats.org/officeDocument/2006/relationships/styles" Target="styles.xml"/><Relationship Id="rId21" Type="http://schemas.openxmlformats.org/officeDocument/2006/relationships/hyperlink" Target="http://ls.lex-localis.info/KatalogInformacij/VsebinaDokumentaOkno.aspx?SectionID=3aa739a9-6e02-4940-b4b7-d0369ea9c83b" TargetMode="External"/><Relationship Id="rId7" Type="http://schemas.openxmlformats.org/officeDocument/2006/relationships/endnotes" Target="endnotes.xml"/><Relationship Id="rId12" Type="http://schemas.openxmlformats.org/officeDocument/2006/relationships/hyperlink" Target="http://zakonodaja.gov.si/rpsi/r05/predpis_ZAKO445.html" TargetMode="External"/><Relationship Id="rId17" Type="http://schemas.openxmlformats.org/officeDocument/2006/relationships/hyperlink" Target="http://www.uradni-list.si/1/objava.jsp?sop=2012-01-2410"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6-21-2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53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1-01-0821" TargetMode="External"/><Relationship Id="rId23" Type="http://schemas.openxmlformats.org/officeDocument/2006/relationships/fontTable" Target="fontTable.xml"/><Relationship Id="rId10" Type="http://schemas.openxmlformats.org/officeDocument/2006/relationships/hyperlink" Target="http://www.uradni-list.si/1/objava.jsp?sop=2000-01-1687" TargetMode="External"/><Relationship Id="rId19" Type="http://schemas.openxmlformats.org/officeDocument/2006/relationships/hyperlink" Target="http://www.uradni-list.si/1/objava.jsp?sop=2016-01-1999" TargetMode="External"/><Relationship Id="rId4" Type="http://schemas.openxmlformats.org/officeDocument/2006/relationships/settings" Target="settings.xml"/><Relationship Id="rId9" Type="http://schemas.openxmlformats.org/officeDocument/2006/relationships/hyperlink" Target="http://www.uradni-list.si/1/objava.jsp?sop=1996-01-0379" TargetMode="External"/><Relationship Id="rId14" Type="http://schemas.openxmlformats.org/officeDocument/2006/relationships/hyperlink" Target="http://www.uradni-list.si/1/objava.jsp?sop=2009-21-3051"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777D1-68AA-45DE-9FE0-77D80487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4651</Words>
  <Characters>26517</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COTELJ</dc:creator>
  <cp:keywords/>
  <dc:description/>
  <cp:lastModifiedBy>Nevenka COTELJ</cp:lastModifiedBy>
  <cp:revision>2</cp:revision>
  <cp:lastPrinted>2016-08-29T10:44:00Z</cp:lastPrinted>
  <dcterms:created xsi:type="dcterms:W3CDTF">2016-08-29T11:09:00Z</dcterms:created>
  <dcterms:modified xsi:type="dcterms:W3CDTF">2016-08-29T11:09:00Z</dcterms:modified>
</cp:coreProperties>
</file>