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712" w:rsidRPr="00647E2C" w:rsidRDefault="00E64712" w:rsidP="009E2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 podlagi 8., 9. in 18. člena Statuta Občine Tržič (Uradni list RS, št. 19/13</w:t>
      </w:r>
      <w:r w:rsidR="00226B1A" w:rsidRPr="00647E2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</w:t>
      </w:r>
      <w:r w:rsidR="005A0127" w:rsidRPr="00647E2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74/15</w:t>
      </w:r>
      <w:r w:rsidRPr="00647E2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 je Občinski svet Občine Tržič na __. redni seji dne ____________ sprejel</w:t>
      </w:r>
    </w:p>
    <w:p w:rsidR="00E64712" w:rsidRPr="00647E2C" w:rsidRDefault="00E64712" w:rsidP="00E64712">
      <w:pPr>
        <w:shd w:val="clear" w:color="auto" w:fill="FFFFFF"/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E64712" w:rsidRPr="001B2ED8" w:rsidRDefault="00E64712" w:rsidP="00E6471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B2ED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 D L O K</w:t>
      </w:r>
      <w:r w:rsidRPr="001B2ED8">
        <w:rPr>
          <w:rFonts w:ascii="Arial" w:eastAsia="Times New Roman" w:hAnsi="Arial" w:cs="Arial"/>
          <w:b/>
          <w:bCs/>
          <w:sz w:val="20"/>
          <w:szCs w:val="20"/>
          <w:lang w:eastAsia="sl-SI"/>
        </w:rPr>
        <w:br/>
        <w:t>o priznanjih Občine Tržič</w:t>
      </w:r>
    </w:p>
    <w:p w:rsidR="00E64712" w:rsidRPr="00647E2C" w:rsidRDefault="00E64712" w:rsidP="00E647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"I.%C2%A0SPLO%C5%A0NE%C2%A0DOLO%C4%8CBE"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E647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I. SPLOŠNE DOLOČBE</w:t>
      </w:r>
    </w:p>
    <w:p w:rsidR="00E64712" w:rsidRPr="00647E2C" w:rsidRDefault="00E64712" w:rsidP="00E647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"1.%C2%A0%C4%8Dlen"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E647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1. člen</w:t>
      </w:r>
    </w:p>
    <w:p w:rsidR="00E64712" w:rsidRPr="00647E2C" w:rsidRDefault="00E64712" w:rsidP="00E647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E64712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Ta odlok določa vrste priznanj Občine Tržič, njihovo obliko, pogoje in postopek njihovega podeljevanja</w:t>
      </w:r>
      <w:r w:rsidR="005B2604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financiranje</w:t>
      </w:r>
      <w:r w:rsidR="005B2604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način vodenja evidence podeljenih priznanj</w:t>
      </w:r>
      <w:r w:rsidR="005B2604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in postopek odvzema že podeljenih priznanj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"2.%C2%A0%C4%8Dlen"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2. člen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8D0F9D" w:rsidRPr="00647E2C" w:rsidRDefault="00E64712" w:rsidP="008D0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Občina Tržič podeljuje priznanja po določilih tega odloka svojim </w:t>
      </w:r>
      <w:r w:rsidR="008D0F9D" w:rsidRPr="00647E2C">
        <w:rPr>
          <w:rFonts w:ascii="Arial" w:eastAsia="Times New Roman" w:hAnsi="Arial" w:cs="Arial"/>
          <w:sz w:val="20"/>
          <w:szCs w:val="20"/>
          <w:lang w:eastAsia="sl-SI"/>
        </w:rPr>
        <w:t>občanom ter organizacijam, skupnostim in društvom s sedežem v občini Tržič, ki so s svojim delom prispevali k političnemu, znanstvenemu, gospodarskemu, družbenemu, športnemu, kulturno-umetniškemu in drugemu napredku ali za druge dosežke, ki so pomembni za razvoj ter ugled občine Tržič.</w:t>
      </w:r>
    </w:p>
    <w:p w:rsidR="008D0F9D" w:rsidRPr="00647E2C" w:rsidRDefault="008D0F9D" w:rsidP="008D0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Priznanj</w:t>
      </w:r>
      <w:r w:rsidR="00A25FDF" w:rsidRPr="00647E2C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Občine Tržič </w:t>
      </w:r>
      <w:r w:rsidR="00A25FDF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lahko podeli tudi osebam, ki niso občani občine Tržič ter organizacijam, skupnostim in društvom s sedežem izven občine Tržič, vendar njihovi uspehi pomembno vplivajo na občino Tržič.</w:t>
      </w:r>
    </w:p>
    <w:p w:rsidR="008D0F9D" w:rsidRPr="00647E2C" w:rsidRDefault="008D0F9D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Priznanj</w:t>
      </w:r>
      <w:r w:rsidR="00A25FDF" w:rsidRPr="00647E2C">
        <w:rPr>
          <w:rFonts w:ascii="Arial" w:eastAsia="Times New Roman" w:hAnsi="Arial" w:cs="Arial"/>
          <w:sz w:val="20"/>
          <w:szCs w:val="20"/>
          <w:lang w:eastAsia="sl-SI"/>
        </w:rPr>
        <w:t>a Občine Tržič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se lahko podeli tudi pomembnim slovenskim in tujim gostom Občine Tržič.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"3.%C2%A0%C4%8Dlen"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3. člen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C32E3A" w:rsidRPr="00647E2C" w:rsidRDefault="00E64712" w:rsidP="002114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Priznanja Občine Tržič so: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  <w:t xml:space="preserve">– naziv častnega občana </w:t>
      </w:r>
      <w:r w:rsidR="005A0127" w:rsidRPr="00647E2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bčine Tržič,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  <w:t>– plaketa Občine Tržič,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  <w:t>– diploma Občine Tržič,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  <w:t>– priznanje župana Občine Tržič.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</w:r>
    </w:p>
    <w:p w:rsidR="000F703E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Priznanja podeljuje župan</w:t>
      </w:r>
      <w:r w:rsidR="00713E16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v njegovi odsotnosti podžupan oziroma druga pooblaščena oseba.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</w:r>
    </w:p>
    <w:p w:rsidR="00397762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Priznanja iz prve, druge in tretje alineje prvega odstavka tega člena na podlagi predloga, ki ga oblikuje Komisija za mandatna vprašanja, volitve in imenovanja Občinskega sveta Občine Tržič (v nadaljevanju: komisija), s sprejemom sklepa podeli </w:t>
      </w:r>
      <w:r w:rsidR="0021146C" w:rsidRPr="00647E2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bčinski svet</w:t>
      </w:r>
      <w:r w:rsidR="005A0127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Občine Tržič (v nadaljevanju: občinski svet)</w:t>
      </w:r>
      <w:r w:rsidR="00397762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5A0127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slavnostno pa se </w:t>
      </w:r>
      <w:r w:rsidR="00397762" w:rsidRPr="00647E2C">
        <w:rPr>
          <w:rFonts w:ascii="Arial" w:eastAsia="Times New Roman" w:hAnsi="Arial" w:cs="Arial"/>
          <w:sz w:val="20"/>
          <w:szCs w:val="20"/>
          <w:lang w:eastAsia="sl-SI"/>
        </w:rPr>
        <w:t>podelijo</w:t>
      </w:r>
      <w:r w:rsidR="00FA6886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97762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ob občinskem prazniku na slavnostni akademiji, razen če iz utemeljenega razloga </w:t>
      </w:r>
      <w:r w:rsidR="0066607B" w:rsidRPr="00647E2C">
        <w:rPr>
          <w:rFonts w:ascii="Arial" w:eastAsia="Times New Roman" w:hAnsi="Arial" w:cs="Arial"/>
          <w:sz w:val="20"/>
          <w:szCs w:val="20"/>
          <w:lang w:eastAsia="sl-SI"/>
        </w:rPr>
        <w:t>to ni mogoče.</w:t>
      </w:r>
    </w:p>
    <w:p w:rsidR="0021146C" w:rsidRPr="00647E2C" w:rsidRDefault="0021146C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0127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Priznanje iz četrte alineje istega odstavka s sklepom podeli župan</w:t>
      </w:r>
      <w:r w:rsidR="00397762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. Priznanje </w:t>
      </w:r>
      <w:r w:rsidR="005A0127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slavnostno </w:t>
      </w:r>
      <w:r w:rsidR="00397762" w:rsidRPr="00647E2C">
        <w:rPr>
          <w:rFonts w:ascii="Arial" w:eastAsia="Times New Roman" w:hAnsi="Arial" w:cs="Arial"/>
          <w:sz w:val="20"/>
          <w:szCs w:val="20"/>
          <w:lang w:eastAsia="sl-SI"/>
        </w:rPr>
        <w:t>podel</w:t>
      </w:r>
      <w:r w:rsidR="005A0127" w:rsidRPr="00647E2C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="00397762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župan na slavnostni akademiji ob občinskem prazniku, slavnostni seji </w:t>
      </w:r>
      <w:r w:rsidR="005A0127" w:rsidRPr="00647E2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397762" w:rsidRPr="00647E2C">
        <w:rPr>
          <w:rFonts w:ascii="Arial" w:eastAsia="Times New Roman" w:hAnsi="Arial" w:cs="Arial"/>
          <w:sz w:val="20"/>
          <w:szCs w:val="20"/>
          <w:lang w:eastAsia="sl-SI"/>
        </w:rPr>
        <w:t>bčinskega sveta ali ob posebnih slavnostih, praznikih, svečanem sprejemu in ob dogodkih pomembnih za prejemnika priznanja.</w:t>
      </w:r>
    </w:p>
    <w:p w:rsidR="000F703E" w:rsidRPr="00647E2C" w:rsidRDefault="000F703E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64712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Priznanja iz prvega odstavka tega člena so lahko podeljena tudi posmrtno.</w:t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"II.%C2%A0NAZIV%C2%A0%C4%8CASTNEGA%C2%A0OB%C4%8CANA"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II. NAZIV ČASTNEGA OBČANA</w:t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"4.%C2%A0%C4%8Dlen"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4. člen</w:t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21146C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Naziv častnega občana </w:t>
      </w:r>
      <w:r w:rsidR="00713E16" w:rsidRPr="00647E2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bčine Tržič se podeli posamezniku, ki s svojim življenjskim delom, vrhunskim dosežkom ali dolgoročnimi rezultati vidno prispeva k razvoju</w:t>
      </w:r>
      <w:r w:rsidR="00843B28" w:rsidRPr="00647E2C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ugledu </w:t>
      </w:r>
      <w:r w:rsidR="00843B28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in prepoznavnosti </w:t>
      </w:r>
      <w:r w:rsidR="00713E16" w:rsidRPr="00647E2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bčine Tržič</w:t>
      </w:r>
      <w:r w:rsidR="00843B28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v Sloveniji in svetu.</w:t>
      </w:r>
    </w:p>
    <w:p w:rsidR="005A0127" w:rsidRPr="00647E2C" w:rsidRDefault="005A0127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70ABC" w:rsidRPr="00647E2C" w:rsidRDefault="00C70ABC" w:rsidP="00C70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Naziv častni občan</w:t>
      </w:r>
      <w:r w:rsidR="005A0127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občine Tržič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je izjemnega pomena in se </w:t>
      </w:r>
      <w:r w:rsidR="00D66CE4" w:rsidRPr="00647E2C">
        <w:rPr>
          <w:rFonts w:ascii="Arial" w:eastAsia="Times New Roman" w:hAnsi="Arial" w:cs="Arial"/>
          <w:sz w:val="20"/>
          <w:szCs w:val="20"/>
          <w:lang w:eastAsia="sl-SI"/>
        </w:rPr>
        <w:t>praviloma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podeljuje le enkrat </w:t>
      </w:r>
      <w:r w:rsidR="00D66CE4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na vsaka štiri leta, in sicer vsako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66CE4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tretje leto mandata </w:t>
      </w:r>
      <w:r w:rsidR="005A0127" w:rsidRPr="00647E2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D66CE4" w:rsidRPr="00647E2C">
        <w:rPr>
          <w:rFonts w:ascii="Arial" w:eastAsia="Times New Roman" w:hAnsi="Arial" w:cs="Arial"/>
          <w:sz w:val="20"/>
          <w:szCs w:val="20"/>
          <w:lang w:eastAsia="sl-SI"/>
        </w:rPr>
        <w:t>bčinskega sveta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E64712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  <w:t xml:space="preserve">Odlok o podelitvi naziva častnega občana </w:t>
      </w:r>
      <w:r w:rsidR="00135796" w:rsidRPr="00647E2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bčine Tržič sprejme </w:t>
      </w:r>
      <w:r w:rsidR="005A0127" w:rsidRPr="00647E2C">
        <w:rPr>
          <w:rFonts w:ascii="Arial" w:eastAsia="Times New Roman" w:hAnsi="Arial" w:cs="Arial"/>
          <w:sz w:val="20"/>
          <w:szCs w:val="20"/>
          <w:lang w:eastAsia="sl-SI"/>
        </w:rPr>
        <w:t>občinski svet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na podlagi predloga </w:t>
      </w:r>
      <w:r w:rsidR="00397762" w:rsidRPr="00647E2C">
        <w:rPr>
          <w:rFonts w:ascii="Arial" w:eastAsia="Times New Roman" w:hAnsi="Arial" w:cs="Arial"/>
          <w:sz w:val="20"/>
          <w:szCs w:val="20"/>
          <w:lang w:eastAsia="sl-SI"/>
        </w:rPr>
        <w:t>komisije</w:t>
      </w:r>
      <w:r w:rsidR="009E0A59" w:rsidRPr="00647E2C">
        <w:rPr>
          <w:rFonts w:ascii="Arial" w:eastAsia="Times New Roman" w:hAnsi="Arial" w:cs="Arial"/>
          <w:sz w:val="20"/>
          <w:szCs w:val="20"/>
          <w:lang w:eastAsia="sl-SI"/>
        </w:rPr>
        <w:t>, in sicer po skrajšanem postopku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. V odloku morajo biti navedeni razlogi, zaradi katerih se naziv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častnega občana podeli ter kdaj se izvrši podelitev. Častnemu občanu se ob </w:t>
      </w:r>
      <w:r w:rsidR="005A0127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slavnostni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podelitvi naziva izroči posebna listina, ki jo podpiše župan, v njegovi odsotnosti pa podžupan.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"5.%C2%A0%C4%8Dlen"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5. člen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21146C" w:rsidRPr="00647E2C" w:rsidRDefault="00E64712" w:rsidP="002114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Častnemu občanu občine</w:t>
      </w:r>
      <w:r w:rsidR="005A0127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Tržič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izkazuje </w:t>
      </w:r>
      <w:r w:rsidR="000F703E" w:rsidRPr="00647E2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bčina </w:t>
      </w:r>
      <w:r w:rsidR="005A0127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Tržič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posebno čast in pozornost tako v času življenja kot tudi ob </w:t>
      </w:r>
      <w:r w:rsidR="005A0127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in po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smrti.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</w:r>
    </w:p>
    <w:p w:rsidR="000F703E" w:rsidRPr="00647E2C" w:rsidRDefault="00E64712" w:rsidP="002114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Pravice častnega občana: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  <w:t xml:space="preserve">– brezplačno prejemanje publikacij, </w:t>
      </w:r>
      <w:r w:rsidR="000F703E" w:rsidRPr="00647E2C">
        <w:rPr>
          <w:rFonts w:ascii="Arial" w:eastAsia="Times New Roman" w:hAnsi="Arial" w:cs="Arial"/>
          <w:sz w:val="20"/>
          <w:szCs w:val="20"/>
          <w:lang w:eastAsia="sl-SI"/>
        </w:rPr>
        <w:t>katerih izdajatelj je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F703E" w:rsidRPr="00647E2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bčina</w:t>
      </w:r>
      <w:r w:rsidR="000F703E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Tržič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  <w:t xml:space="preserve">– vabilo in prost vstop na prireditve, ki jih </w:t>
      </w:r>
      <w:r w:rsidR="00EA3174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samostojno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organizira </w:t>
      </w:r>
      <w:r w:rsidR="000F703E" w:rsidRPr="00647E2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bčina</w:t>
      </w:r>
      <w:r w:rsidR="000F703E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Tržič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  <w:t>– obiski in čestitke ob osebnih jubilejih</w:t>
      </w:r>
      <w:r w:rsidR="00DD3653" w:rsidRPr="00647E2C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E64712" w:rsidRPr="00647E2C" w:rsidRDefault="000F703E" w:rsidP="002114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– p</w:t>
      </w:r>
      <w:r w:rsidR="00E64712" w:rsidRPr="00647E2C">
        <w:rPr>
          <w:rFonts w:ascii="Arial" w:eastAsia="Times New Roman" w:hAnsi="Arial" w:cs="Arial"/>
          <w:sz w:val="20"/>
          <w:szCs w:val="20"/>
          <w:lang w:eastAsia="sl-SI"/>
        </w:rPr>
        <w:t>omoč, če je ta potrebna, posebej v socialnih stiskah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 w:rsidR="00E64712" w:rsidRPr="00647E2C">
        <w:rPr>
          <w:rFonts w:ascii="Arial" w:eastAsia="Times New Roman" w:hAnsi="Arial" w:cs="Arial"/>
          <w:sz w:val="20"/>
          <w:szCs w:val="20"/>
          <w:lang w:eastAsia="sl-SI"/>
        </w:rPr>
        <w:t>ob bolezni,</w:t>
      </w:r>
      <w:r w:rsidR="00E64712" w:rsidRPr="00647E2C">
        <w:rPr>
          <w:rFonts w:ascii="Arial" w:eastAsia="Times New Roman" w:hAnsi="Arial" w:cs="Arial"/>
          <w:sz w:val="20"/>
          <w:szCs w:val="20"/>
          <w:lang w:eastAsia="sl-SI"/>
        </w:rPr>
        <w:br/>
        <w:t xml:space="preserve">– izkazana čast ob smrti: objava osmrtnice in darovanje venca; če ni svojcev,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E64712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bčina </w:t>
      </w:r>
      <w:r w:rsidR="005A0127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Tržič </w:t>
      </w:r>
      <w:r w:rsidR="00E64712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zagotovi dostojen pogreb na stroške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E64712" w:rsidRPr="00647E2C">
        <w:rPr>
          <w:rFonts w:ascii="Arial" w:eastAsia="Times New Roman" w:hAnsi="Arial" w:cs="Arial"/>
          <w:sz w:val="20"/>
          <w:szCs w:val="20"/>
          <w:lang w:eastAsia="sl-SI"/>
        </w:rPr>
        <w:t>bčine</w:t>
      </w:r>
      <w:r w:rsidR="005A0127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Tržič</w:t>
      </w:r>
      <w:r w:rsidR="00E64712" w:rsidRPr="00647E2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"III.%C2%A0PLAKETA%C2%A0OB%C4%8CINE%C2%A0TR%C5%BDI%C4%8C"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III. PLAKET</w:t>
      </w:r>
      <w:r w:rsidR="00397762"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A</w:t>
      </w: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 xml:space="preserve"> OBČINE TRŽIČ</w:t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"6.%C2%A0%C4%8Dlen"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6. člen</w:t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E64712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Plaketa Občine Tržič je </w:t>
      </w:r>
      <w:r w:rsidR="00D66CE4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drugo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najvišje priznanje v </w:t>
      </w:r>
      <w:r w:rsidR="00135796" w:rsidRPr="00647E2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bčini Tržič in se podeljuje: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  <w:t>– posamezniku za življenjsko delo, večletne uspehe ali enkratne izjemne dosežke trajnejšega pomena,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  <w:t>– skupini občanov, društvom in drugim pravnim osebam za večletne uspehe in dosežke, s katerimi povečujejo ugled občine na gospodarskem, družbenem ali drugem področju življenja in dela.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"7.%C2%A0%C4%8Dlen"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7. člen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E64712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Vsako leto se lahko podeli </w:t>
      </w:r>
      <w:r w:rsidR="008D0F9D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največ štiri plakete, od tega največ dve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posamičn</w:t>
      </w:r>
      <w:r w:rsidR="008D0F9D" w:rsidRPr="00647E2C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 w:rsidR="008D0F9D" w:rsidRPr="00647E2C">
        <w:rPr>
          <w:rFonts w:ascii="Arial" w:eastAsia="Times New Roman" w:hAnsi="Arial" w:cs="Arial"/>
          <w:sz w:val="20"/>
          <w:szCs w:val="20"/>
          <w:lang w:eastAsia="sl-SI"/>
        </w:rPr>
        <w:t>dve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D0F9D" w:rsidRPr="00647E2C">
        <w:rPr>
          <w:rFonts w:ascii="Arial" w:eastAsia="Times New Roman" w:hAnsi="Arial" w:cs="Arial"/>
          <w:sz w:val="20"/>
          <w:szCs w:val="20"/>
          <w:lang w:eastAsia="sl-SI"/>
        </w:rPr>
        <w:t>kolektivni</w:t>
      </w:r>
      <w:r w:rsidR="00B41E9C" w:rsidRPr="00647E2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"8.%C2%A0%C4%8Dlen"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8. člen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E64712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Poleg plakete se </w:t>
      </w:r>
      <w:r w:rsidR="005A0127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dobitniku slavnostno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podeli listina z besedilom sklepa o podelitvi priznanja. Ob plaketi se dodeli tudi značka v obliki ščita, ki vsebuje grb Občine Tržič</w:t>
      </w:r>
      <w:r w:rsidR="00397762" w:rsidRPr="00647E2C">
        <w:rPr>
          <w:rFonts w:ascii="Arial" w:eastAsia="Times New Roman" w:hAnsi="Arial" w:cs="Arial"/>
          <w:sz w:val="20"/>
          <w:szCs w:val="20"/>
          <w:lang w:eastAsia="sl-SI"/>
        </w:rPr>
        <w:t>, na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zgornji strani napis Občina Tržič, na spodnji strani pa »plaketa«.</w:t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"IV.%C2%A0DIPLOME%C2%A0OB%C4%8CINE%C2%A0TR%C5%BDI%C4%8C"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IV. DIPLOM</w:t>
      </w:r>
      <w:r w:rsidR="00397762"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A</w:t>
      </w: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 xml:space="preserve"> OBČINE TRŽIČ</w:t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"9.%C2%A0%C4%8Dlen"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9. člen</w:t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E64712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Diplom</w:t>
      </w:r>
      <w:r w:rsidR="00397762" w:rsidRPr="00647E2C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se </w:t>
      </w:r>
      <w:r w:rsidR="00397762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podeli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posamezniku, skupini občanov, društvom ali drugim pravnim osebam ob izjemnih enkratnih dosežkih</w:t>
      </w:r>
      <w:r w:rsidR="00843B28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za uspehe, ki pospešujejo razvoj posamezne dejavnosti </w:t>
      </w:r>
      <w:r w:rsidR="00843B28" w:rsidRPr="00647E2C">
        <w:rPr>
          <w:rFonts w:ascii="Arial" w:eastAsia="Times New Roman" w:hAnsi="Arial" w:cs="Arial"/>
          <w:sz w:val="20"/>
          <w:szCs w:val="20"/>
          <w:lang w:eastAsia="sl-SI"/>
        </w:rPr>
        <w:t>ter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za dolgoletno organizacijsko ali publicistično delo.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"10.%C2%A0%C4%8Dlen"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10. člen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E64712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Vsako leto se praviloma podeli največ štiri diplome, od tega največ dve posami</w:t>
      </w:r>
      <w:r w:rsidR="00843B28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čni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in dve kolektivn</w:t>
      </w:r>
      <w:r w:rsidR="00843B28" w:rsidRPr="00647E2C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"11.%C2%A0%C4%8Dlen"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11. člen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E64712" w:rsidRPr="00647E2C" w:rsidRDefault="00135796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D</w:t>
      </w:r>
      <w:r w:rsidR="00E64712" w:rsidRPr="00647E2C">
        <w:rPr>
          <w:rFonts w:ascii="Arial" w:eastAsia="Times New Roman" w:hAnsi="Arial" w:cs="Arial"/>
          <w:sz w:val="20"/>
          <w:szCs w:val="20"/>
          <w:lang w:eastAsia="sl-SI"/>
        </w:rPr>
        <w:t>iplom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E64712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je listina</w:t>
      </w:r>
      <w:r w:rsidR="00843B28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z besedilom sklepa o podelitvi priznanja</w:t>
      </w:r>
      <w:r w:rsidR="00E64712" w:rsidRPr="00647E2C">
        <w:rPr>
          <w:rFonts w:ascii="Arial" w:eastAsia="Times New Roman" w:hAnsi="Arial" w:cs="Arial"/>
          <w:sz w:val="20"/>
          <w:szCs w:val="20"/>
          <w:lang w:eastAsia="sl-SI"/>
        </w:rPr>
        <w:t>. Ob diplomi se dodeli tudi značka v obliki ščita, ki vsebuje grb Občine Tržič</w:t>
      </w:r>
      <w:r w:rsidR="00843B28" w:rsidRPr="00647E2C">
        <w:rPr>
          <w:rFonts w:ascii="Arial" w:eastAsia="Times New Roman" w:hAnsi="Arial" w:cs="Arial"/>
          <w:sz w:val="20"/>
          <w:szCs w:val="20"/>
          <w:lang w:eastAsia="sl-SI"/>
        </w:rPr>
        <w:t>, na</w:t>
      </w:r>
      <w:r w:rsidR="00E64712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zgornji strani napis Občina Tržič, na spodnji strani pa »diploma«.</w:t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"V.%C2%A0PRIZNANJE%C2%A0%C5%BDUPANA%C2%A0OB%C4%8CINE"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V. PRIZNANJE ŽUPANA OBČINE</w:t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"12.%C2%A0%C4%8Dlen"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12. člen</w:t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FA6886" w:rsidRPr="00647E2C" w:rsidRDefault="00E64712" w:rsidP="008D0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Hlk88123188"/>
      <w:r w:rsidRPr="00647E2C">
        <w:rPr>
          <w:rFonts w:ascii="Arial" w:eastAsia="Times New Roman" w:hAnsi="Arial" w:cs="Arial"/>
          <w:sz w:val="20"/>
          <w:szCs w:val="20"/>
          <w:lang w:eastAsia="sl-SI"/>
        </w:rPr>
        <w:t>Za dosežene izjemne uspehe pri delu</w:t>
      </w:r>
      <w:r w:rsidR="00397762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na različnih področjih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in šolanju, izjemno uspešno izvedene posamezne akcije za reševanje človeških življenj, preprečevanje premoženjske škode ter za izjemno uspešno sodelovanje v drugih humanitarnih akcijah ter delovanje na področju zaščite in reševanja župan </w:t>
      </w:r>
      <w:r w:rsidR="003133D6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podeljuje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priznanje</w:t>
      </w:r>
      <w:r w:rsidR="003133D6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župana Občine Tržič</w:t>
      </w:r>
      <w:r w:rsidR="008D0F9D" w:rsidRPr="00647E2C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bookmarkStart w:id="1" w:name="_Hlk88123126"/>
      <w:bookmarkEnd w:id="0"/>
    </w:p>
    <w:bookmarkEnd w:id="1"/>
    <w:p w:rsidR="00E64712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Župan lahko posameznikom podeli priznanje župana </w:t>
      </w:r>
      <w:r w:rsidR="003133D6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Občine Tržič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tudi z nazivom ambasador občine.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"13.%C2%A0%C4%8Dlen"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13. člen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66CE4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Priznanje župana </w:t>
      </w:r>
      <w:r w:rsidR="005A0127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Občine Tržič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ima obliko listine z besedilom sklepa o podelitvi. Ob priznanju župana</w:t>
      </w:r>
      <w:r w:rsidR="005A0127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Občine Tržič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se dodeli tudi značka v obliki ščita, ki vsebuje grb Občine Tržič</w:t>
      </w:r>
      <w:r w:rsidR="00397762" w:rsidRPr="00647E2C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97762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na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zgornji strani napis Občina Tržič, na spodnji strani pa »priznanje župana«.</w:t>
      </w:r>
    </w:p>
    <w:p w:rsidR="00E64712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  <w:t>Priznanje ambasador občine ima obliko steklene plakete in listine z besedilom sklepa o podelitvi.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"14.%C2%A0%C4%8Dlen"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14. člen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E64712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Vsako leto se </w:t>
      </w:r>
      <w:r w:rsidR="00397762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praviloma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lahko podeli največ deset priznanj župana </w:t>
      </w:r>
      <w:r w:rsidR="003133D6" w:rsidRPr="00647E2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bčine</w:t>
      </w:r>
      <w:r w:rsidR="003133D6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Tržič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"VI.%C2%A0POSTOPEK%C2%A0IZBORA%C2%A0DOBITNIKOV%C2%A0PRIZNANJ"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VI. POSTOPEK IZBORA DOBITNIKOV PRIZNANJ</w:t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"15.%C2%A0%C4%8Dlen"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15. člen</w:t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21146C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Predlogi </w:t>
      </w:r>
      <w:r w:rsidR="000F4A4E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za priznanja iz prve, druge in tretje alineje 3. člena tega odloka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se zberejo na podlagi javnega poziva, ki ga objavi komisija enkrat letno, in sicer najmanj 90 dni pred dnevom izročitve priznanja.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  <w:t>Rok za predložitev predlogov je 30 dni.</w:t>
      </w:r>
    </w:p>
    <w:p w:rsidR="009E2DD5" w:rsidRDefault="00E64712" w:rsidP="002114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  <w:t>V pozivu se objavi:</w:t>
      </w:r>
      <w:bookmarkStart w:id="2" w:name="_GoBack"/>
    </w:p>
    <w:bookmarkEnd w:id="2"/>
    <w:p w:rsidR="0021146C" w:rsidRPr="00647E2C" w:rsidRDefault="00E64712" w:rsidP="002114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– kriteriji za podelitev,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  <w:t>– vrste podatkov, ki jih mora vsebovati predlog,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  <w:t>– navedbo prilog, ki jo je treba priložiti k predlogu,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  <w:t>– naslov, na katerega je potrebno poslati predloge,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  <w:t>– rok, do katerega morajo biti predlogi poslani.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</w:r>
    </w:p>
    <w:p w:rsidR="00E64712" w:rsidRPr="00647E2C" w:rsidRDefault="00E64712" w:rsidP="002114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Poziv za vložitev predlogov za podelitev priznanj Občine Tržič se objavi na krajevno običajen način in na spletnem portalu Občine Tržič.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"16.%C2%A0%C4%8Dlen"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2114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16. člen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524685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Predlog za podelitev priznanj Občine Tržič mora biti podan v pisni obliki in mora vsebovati:</w:t>
      </w:r>
    </w:p>
    <w:p w:rsidR="00524685" w:rsidRPr="00647E2C" w:rsidRDefault="00E64712" w:rsidP="00524685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naziv in podpis predlagatelja ali seznam imen in priimkov s podpisi skupine posameznikov,</w:t>
      </w:r>
    </w:p>
    <w:p w:rsidR="00524685" w:rsidRPr="00647E2C" w:rsidRDefault="00E64712" w:rsidP="0021146C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podatke o predlaganem prejemniku: ime in priimek oziroma naziv pravne osebe, rojstni datum v primeru fizične osebe, naslov, telefon</w:t>
      </w:r>
      <w:r w:rsidR="000F4A4E" w:rsidRPr="00647E2C">
        <w:rPr>
          <w:rFonts w:ascii="Arial" w:eastAsia="Times New Roman" w:hAnsi="Arial" w:cs="Arial"/>
          <w:sz w:val="20"/>
          <w:szCs w:val="20"/>
          <w:lang w:eastAsia="sl-SI"/>
        </w:rPr>
        <w:t>ska številka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ter v primeru pravne osebe še kontaktn</w:t>
      </w:r>
      <w:r w:rsidR="000F4A4E" w:rsidRPr="00647E2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oseb</w:t>
      </w:r>
      <w:r w:rsidR="000F4A4E" w:rsidRPr="00647E2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524685" w:rsidRPr="00647E2C" w:rsidRDefault="00E64712" w:rsidP="00524685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pisno soglasje predlaganega prejemnika in v primeru, da je kandidat fizična oseba še ustrezno soglasje za uporabo osebnih podatkov,</w:t>
      </w:r>
    </w:p>
    <w:p w:rsidR="00524685" w:rsidRPr="00647E2C" w:rsidRDefault="00E64712" w:rsidP="00524685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podatke o predlagatelju: ime in priimek predlagatelja oziroma naziv pravne osebe, naslov, telefon ter v primeru, da je predlagatelj pravna oseba še kontaktno osebo,</w:t>
      </w:r>
    </w:p>
    <w:p w:rsidR="00524685" w:rsidRPr="00647E2C" w:rsidRDefault="007C5482" w:rsidP="00524685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predlog vrste priznanja </w:t>
      </w:r>
      <w:r w:rsidR="00E64712" w:rsidRPr="00647E2C">
        <w:rPr>
          <w:rFonts w:ascii="Arial" w:eastAsia="Times New Roman" w:hAnsi="Arial" w:cs="Arial"/>
          <w:sz w:val="20"/>
          <w:szCs w:val="20"/>
          <w:lang w:eastAsia="sl-SI"/>
        </w:rPr>
        <w:t>obširnejš</w:t>
      </w:r>
      <w:r w:rsidR="00524685" w:rsidRPr="00647E2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E64712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obrazložitev predloga z navedbo ključnih razlogov ter vseh pomembnih podatkov in dejstev</w:t>
      </w:r>
      <w:r w:rsidR="000F4A4E" w:rsidRPr="00647E2C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E64712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pomembnih za podelitev priznanja.</w:t>
      </w:r>
    </w:p>
    <w:p w:rsidR="00524685" w:rsidRPr="00647E2C" w:rsidRDefault="00524685" w:rsidP="005246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24685" w:rsidRPr="00647E2C" w:rsidRDefault="00E64712" w:rsidP="005246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K utemeljitvi predloga so lahko priložena tudi druga mnenja, ki podpirajo predlog.</w:t>
      </w:r>
    </w:p>
    <w:p w:rsidR="003133D6" w:rsidRPr="00647E2C" w:rsidRDefault="003133D6" w:rsidP="005246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24685" w:rsidRPr="00647E2C" w:rsidRDefault="00524685" w:rsidP="005246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Če</w:t>
      </w:r>
      <w:r w:rsidR="00E64712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k predlogu ni priloženo soglasje kandidata, komisija pozove predlaganega prejemnika, da poda soglasje k predlogu ter v primeru, da je le-ta fizična oseba, tudi ustrezno soglasje za uporabo osebnih podatkov.</w:t>
      </w:r>
    </w:p>
    <w:p w:rsidR="003133D6" w:rsidRPr="00647E2C" w:rsidRDefault="003133D6" w:rsidP="005246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64712" w:rsidRPr="00647E2C" w:rsidRDefault="00524685" w:rsidP="005246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Če</w:t>
      </w:r>
      <w:r w:rsidR="00E64712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zahtevana soglasja niso podana, je predlog izločen iz nadaljnje obravnave.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"17.%C2%A0%C4%8Dlen"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5246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17. člen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524685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Komisija mora o predlogih za priznanja odločati najkasneje v roku 15. dni od zaključka roka razpisa.</w:t>
      </w:r>
    </w:p>
    <w:p w:rsidR="003133D6" w:rsidRPr="00647E2C" w:rsidRDefault="003133D6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7C5482" w:rsidRPr="00647E2C" w:rsidRDefault="007C548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Komisija glede na obrazložitve med prejetimi predlogi za diplome in plakete samostojno odloči, katero vrsto priznanja bo predlagala za posamezne predlagane nagrajence.</w:t>
      </w:r>
    </w:p>
    <w:p w:rsidR="007C5482" w:rsidRPr="00647E2C" w:rsidRDefault="007C548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24685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Komisija pri oblikovanju predlogov </w:t>
      </w:r>
      <w:r w:rsidR="003133D6" w:rsidRPr="00647E2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bčinskemu svetu navede razloge za podelitev priznanja. Iz navedbe mora biti jasno razvidno, za katero zasluge gre, dosežek, delo ali rezultat</w:t>
      </w:r>
      <w:r w:rsidR="00A25FDF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za katero področje se priznanje dodeljuje</w:t>
      </w:r>
      <w:r w:rsidR="00A25FDF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in predlagano vrsto priznanja</w:t>
      </w:r>
      <w:r w:rsidR="00524685" w:rsidRPr="00647E2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7C5482" w:rsidRPr="00647E2C" w:rsidRDefault="007C548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7C5482" w:rsidRPr="00647E2C" w:rsidRDefault="007C548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Za naziv častnega občana občine Tržič komisija vsako leto zbira predloge, o podelitvi pa odloči vsako tretje leto mandata občinskega sveta. </w:t>
      </w:r>
    </w:p>
    <w:p w:rsidR="003133D6" w:rsidRPr="00647E2C" w:rsidRDefault="003133D6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64712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Predlogov za priznanja, ki jih komisija ni sprejela, ni potrebno posebej utemeljevati.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"18.%C2%A0%C4%8Dlen"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5246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18. člen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843D00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Odločitev o predlogu sprejme komisija na svoji seji z večino glasov prisotnih članov komisije. Član komisije ne more podati ločenega mnenja k posameznemu predlogu za podelitev priznanja Občine Tržič.</w:t>
      </w:r>
    </w:p>
    <w:p w:rsidR="00E64712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  <w:t xml:space="preserve">Komisija svoje predloge posreduje </w:t>
      </w:r>
      <w:r w:rsidR="003133D6" w:rsidRPr="00647E2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bčinskemu svetu, ki o podelitvi priznanj odloči s sklepom.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"19.%C2%A0%C4%8Dlen"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5246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19. člen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E64712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Naziv častnega občana </w:t>
      </w:r>
      <w:r w:rsidR="003133D6" w:rsidRPr="00647E2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bčine Tržič se isti osebi lahko podeli le enkrat, ostala priznanja pa lahko večkrat, vendar naslednjič šele po preteku 5 let od prejšnje podelitve. Priznanja po tem odloku se med seboj ne izključujejo.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"20.%C2%A0%C4%8Dlen"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5246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20. člen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A95BE0" w:rsidRPr="00647E2C" w:rsidRDefault="00A95BE0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Priznanja iz četrte alineje 3. člena tega Odloka</w:t>
      </w:r>
      <w:r w:rsidR="00855928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se podeljujejo s sklepom župana Občine Tržič.</w:t>
      </w:r>
    </w:p>
    <w:p w:rsidR="00855928" w:rsidRPr="00647E2C" w:rsidRDefault="00855928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55928" w:rsidRPr="00647E2C" w:rsidRDefault="00855928" w:rsidP="0085592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sz w:val="20"/>
          <w:szCs w:val="20"/>
          <w:lang w:eastAsia="sl-SI"/>
        </w:rPr>
        <w:t>21. člen</w:t>
      </w:r>
    </w:p>
    <w:p w:rsidR="00855928" w:rsidRPr="00647E2C" w:rsidRDefault="00855928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64712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Podatki o prejemnikih in vrsti podeljenega priznanja se objavijo na krajevno običajen način in na spletni strani Občine Tržič.</w:t>
      </w:r>
    </w:p>
    <w:p w:rsidR="00E64712" w:rsidRPr="00647E2C" w:rsidRDefault="00E64712" w:rsidP="005246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"VII.%C2%A0NA%C4%8CIN%C2%A0VODENJA%C2%A0EVIDENCE"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5246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VII. NAČIN VODENJA EVIDENCE</w:t>
      </w:r>
    </w:p>
    <w:p w:rsidR="00E64712" w:rsidRPr="00647E2C" w:rsidRDefault="00E64712" w:rsidP="005246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"21.%C2%A0%C4%8Dlen"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5246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2</w:t>
      </w:r>
      <w:r w:rsidR="00855928"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2</w:t>
      </w: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. člen</w:t>
      </w:r>
    </w:p>
    <w:p w:rsidR="00E64712" w:rsidRPr="00647E2C" w:rsidRDefault="00E64712" w:rsidP="005246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F5FE4" w:rsidRPr="00647E2C" w:rsidRDefault="00E64712" w:rsidP="00DF5F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Občinska uprava </w:t>
      </w:r>
      <w:r w:rsidR="003133D6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Občine Tržič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o podelitvi občinskih priznanj </w:t>
      </w:r>
      <w:r w:rsidR="003E1B5C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vodi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uradno evidenco</w:t>
      </w:r>
      <w:r w:rsidR="00DF5FE4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s sledečimi podatki:</w:t>
      </w:r>
    </w:p>
    <w:p w:rsidR="00DF5FE4" w:rsidRPr="00647E2C" w:rsidRDefault="00E64712" w:rsidP="00DF5FE4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vrsta priznanja,</w:t>
      </w:r>
    </w:p>
    <w:p w:rsidR="00DF5FE4" w:rsidRPr="00647E2C" w:rsidRDefault="00E64712" w:rsidP="00DF5FE4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za fizične osebe: ime in priimek, prebivališče (če je nagrajena skupina občanov se napišejo podatki za vsakega občana posebej),</w:t>
      </w:r>
    </w:p>
    <w:p w:rsidR="00DF5FE4" w:rsidRPr="00647E2C" w:rsidRDefault="00E64712" w:rsidP="00DF5FE4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za gospodarske in druge subjekte: naziv, sedež,</w:t>
      </w:r>
    </w:p>
    <w:p w:rsidR="00DF5FE4" w:rsidRPr="00647E2C" w:rsidRDefault="00E64712" w:rsidP="00DF5FE4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razlogi, zaradi katerih je bilo priznanje podeljeno, </w:t>
      </w:r>
    </w:p>
    <w:p w:rsidR="00DF5FE4" w:rsidRPr="00647E2C" w:rsidRDefault="00DF5FE4" w:rsidP="00DF5FE4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k</w:t>
      </w:r>
      <w:r w:rsidR="00E64712" w:rsidRPr="00647E2C">
        <w:rPr>
          <w:rFonts w:ascii="Arial" w:eastAsia="Times New Roman" w:hAnsi="Arial" w:cs="Arial"/>
          <w:sz w:val="20"/>
          <w:szCs w:val="20"/>
          <w:lang w:eastAsia="sl-SI"/>
        </w:rPr>
        <w:t>do je odločal o podelitvi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DF5FE4" w:rsidRPr="00647E2C" w:rsidRDefault="00DF5FE4" w:rsidP="00DF5FE4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datum in kraj podelitve priznanja.</w:t>
      </w:r>
    </w:p>
    <w:p w:rsidR="00DF5FE4" w:rsidRPr="00647E2C" w:rsidRDefault="00DF5FE4" w:rsidP="00DF5F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F5FE4" w:rsidRPr="00647E2C" w:rsidRDefault="00E64712" w:rsidP="00DF5F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Občinska uprava Občine Tržič opravlja organizacijska, strokovna in administrativna opravila v zvezi s podelitvijo priznanj Občine Tržič</w:t>
      </w:r>
      <w:r w:rsidR="00DF5FE4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skrbi za izdelavo listin in plaket ter za vodenje evidenc po tem odloku.</w:t>
      </w:r>
    </w:p>
    <w:p w:rsidR="00C70ABC" w:rsidRPr="00647E2C" w:rsidRDefault="00C70ABC" w:rsidP="00DF5F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70ABC" w:rsidRPr="00647E2C" w:rsidRDefault="00C70ABC" w:rsidP="00C70AB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="00855928" w:rsidRPr="00647E2C">
        <w:rPr>
          <w:rFonts w:ascii="Arial" w:eastAsia="Times New Roman" w:hAnsi="Arial" w:cs="Arial"/>
          <w:b/>
          <w:sz w:val="20"/>
          <w:szCs w:val="20"/>
          <w:lang w:eastAsia="sl-SI"/>
        </w:rPr>
        <w:t>3</w:t>
      </w:r>
      <w:r w:rsidRPr="00647E2C">
        <w:rPr>
          <w:rFonts w:ascii="Arial" w:eastAsia="Times New Roman" w:hAnsi="Arial" w:cs="Arial"/>
          <w:b/>
          <w:sz w:val="20"/>
          <w:szCs w:val="20"/>
          <w:lang w:eastAsia="sl-SI"/>
        </w:rPr>
        <w:t>. člen</w:t>
      </w:r>
    </w:p>
    <w:p w:rsidR="00C70ABC" w:rsidRPr="00647E2C" w:rsidRDefault="00C70ABC" w:rsidP="00DF5F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64712" w:rsidRPr="00647E2C" w:rsidRDefault="00E64712" w:rsidP="00DF5F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Evidenca se vodi tudi v elektronski obliki in se </w:t>
      </w:r>
      <w:r w:rsidR="00DF5FE4" w:rsidRPr="00647E2C">
        <w:rPr>
          <w:rFonts w:ascii="Arial" w:eastAsia="Times New Roman" w:hAnsi="Arial" w:cs="Arial"/>
          <w:sz w:val="20"/>
          <w:szCs w:val="20"/>
          <w:lang w:eastAsia="sl-SI"/>
        </w:rPr>
        <w:t>v skladu z zakonom, ki ureja dostop do informacij javnega značaja</w:t>
      </w:r>
      <w:r w:rsidR="00C70ABC" w:rsidRPr="00647E2C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DF5FE4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objavi na </w:t>
      </w:r>
      <w:r w:rsidR="00C70ABC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spletni strani Odprti podatki Slovenije, na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spletni strani Občine Tržič</w:t>
      </w:r>
      <w:r w:rsidR="00C70ABC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pa se objavi povezavo do teh podatkov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C70ABC" w:rsidRPr="00647E2C" w:rsidRDefault="00C70ABC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64712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Odloki o podelitvi naziva častni občan se objavijo v Uradnem listu Republike Slovenije.</w:t>
      </w:r>
    </w:p>
    <w:p w:rsidR="001B2ED8" w:rsidRDefault="001B2ED8" w:rsidP="00C70AB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:rsidR="001B2ED8" w:rsidRDefault="001B2ED8" w:rsidP="00C70AB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:rsidR="001B2ED8" w:rsidRDefault="001B2ED8" w:rsidP="00C70AB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:rsidR="001B2ED8" w:rsidRDefault="001B2ED8" w:rsidP="00C70AB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:rsidR="00E64712" w:rsidRPr="00647E2C" w:rsidRDefault="00E64712" w:rsidP="00C70AB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lastRenderedPageBreak/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"VIII.%C2%A0ODVZEM%C2%A0PRIZNANJA"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C70A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VIII. ODVZEM PRIZNANJA</w:t>
      </w:r>
    </w:p>
    <w:p w:rsidR="00E64712" w:rsidRPr="00647E2C" w:rsidRDefault="00E64712" w:rsidP="00C70AB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"23.%C2%A0%C4%8Dlen"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C70A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2</w:t>
      </w:r>
      <w:r w:rsidR="00855928"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4</w:t>
      </w: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. člen</w:t>
      </w:r>
    </w:p>
    <w:p w:rsidR="00E64712" w:rsidRPr="00647E2C" w:rsidRDefault="00E64712" w:rsidP="00C70AB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C70ABC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Posamezno priznanje se lahko odvzame, če se po podelitvi priznanja izve za nova dejstva, ki so v izrazitem nasprotju z razlogom podelitve.</w:t>
      </w:r>
    </w:p>
    <w:p w:rsidR="00C70ABC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  <w:t>Priznanje se odvzame tudi, če se prejemnik priznanj</w:t>
      </w:r>
      <w:r w:rsidR="00C70ABC" w:rsidRPr="00647E2C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odpove oziroma če prejemnik priznanje vrne ali prejem priznanja zavrne. </w:t>
      </w:r>
      <w:r w:rsidR="00C70ABC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Če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 prejemnik občinskega priznanja le-tega ne želi prevzeti oziroma ga prejemnik oziroma njegov zastopnik ne prevzame v roku enega leta, od dneva, ko naj bi mu bilo priznanje svečano podeljeno, se sklep o prejemu občinskega priznanja razveljavi, prejemnika pa se briše iz evidence prejemnikov občinskih priznanj</w:t>
      </w:r>
      <w:r w:rsidR="00681446" w:rsidRPr="00647E2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C70ABC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  <w:t xml:space="preserve">O odvzemu priznanja odloča </w:t>
      </w:r>
      <w:r w:rsidR="003133D6" w:rsidRPr="00647E2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bčinski svet na predlog župana, po predhodnem mnenju komisije.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br/>
      </w:r>
    </w:p>
    <w:p w:rsidR="00E64712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>Odvzem priznanj ni časovno omejen.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"24.%C2%A0%C4%8Dlen"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C70A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2</w:t>
      </w:r>
      <w:r w:rsidR="00855928"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5</w:t>
      </w: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. člen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E64712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Sredstva za izvajanje tega odloka se zagotovijo v proračunu </w:t>
      </w:r>
      <w:r w:rsidR="00C70ABC" w:rsidRPr="00647E2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bčine </w:t>
      </w:r>
      <w:r w:rsidR="003133D6" w:rsidRPr="00647E2C">
        <w:rPr>
          <w:rFonts w:ascii="Arial" w:eastAsia="Times New Roman" w:hAnsi="Arial" w:cs="Arial"/>
          <w:sz w:val="20"/>
          <w:szCs w:val="20"/>
          <w:lang w:eastAsia="sl-SI"/>
        </w:rPr>
        <w:t xml:space="preserve">Tržič </w: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t>za vsako leto posebej.</w:t>
      </w:r>
    </w:p>
    <w:p w:rsidR="00855928" w:rsidRPr="00647E2C" w:rsidRDefault="00855928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55928" w:rsidRPr="00647E2C" w:rsidRDefault="00855928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55928" w:rsidRPr="00647E2C" w:rsidRDefault="00855928" w:rsidP="0085592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sz w:val="20"/>
          <w:szCs w:val="20"/>
          <w:lang w:eastAsia="sl-SI"/>
        </w:rPr>
        <w:t>IX. KONČNA DOLOČBA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"https://www.uradni-list.si/glasilo-uradni-list-rs/vsebina/2015-01-0763/odlok-o-priznanjih-obcine-trzic/" \l "25.%C2%A0%C4%8Dlen" </w:instrText>
      </w: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:rsidR="00E64712" w:rsidRPr="00647E2C" w:rsidRDefault="00E64712" w:rsidP="00C70A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2</w:t>
      </w:r>
      <w:r w:rsidR="00855928"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6</w:t>
      </w:r>
      <w:r w:rsidRPr="00647E2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. člen</w:t>
      </w:r>
    </w:p>
    <w:p w:rsidR="00E64712" w:rsidRPr="00647E2C" w:rsidRDefault="00E64712" w:rsidP="00211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E64712" w:rsidRPr="00647E2C" w:rsidRDefault="00E64712" w:rsidP="00211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Ta odlok začne veljati petnajsti dan po objavi v Uradnem listu Republike Slovenije.</w:t>
      </w:r>
      <w:r w:rsidRPr="00647E2C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  <w:t xml:space="preserve">S pričetkom veljavnosti tega odloka preneha veljati Odlok o priznanjih Občine Tržič (Uradni list RS, št. </w:t>
      </w:r>
      <w:r w:rsidR="00AA7A0B" w:rsidRPr="00647E2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19/15</w:t>
      </w:r>
      <w:r w:rsidRPr="00647E2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).</w:t>
      </w:r>
    </w:p>
    <w:p w:rsidR="00E64712" w:rsidRPr="00647E2C" w:rsidRDefault="00E64712" w:rsidP="00E647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E64712" w:rsidRPr="00647E2C" w:rsidRDefault="00E64712" w:rsidP="00E647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E64712" w:rsidRPr="00647E2C" w:rsidRDefault="00E64712" w:rsidP="00E64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Št. ___________________</w:t>
      </w:r>
    </w:p>
    <w:p w:rsidR="00E64712" w:rsidRPr="00647E2C" w:rsidRDefault="00E64712" w:rsidP="00E64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Tržič, dne ______________</w:t>
      </w:r>
    </w:p>
    <w:p w:rsidR="00E64712" w:rsidRPr="00647E2C" w:rsidRDefault="00E64712" w:rsidP="00E64712">
      <w:pPr>
        <w:shd w:val="clear" w:color="auto" w:fill="FFFFFF"/>
        <w:spacing w:after="0" w:line="240" w:lineRule="auto"/>
        <w:ind w:left="4956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E64712" w:rsidRPr="00647E2C" w:rsidRDefault="00E64712" w:rsidP="00E64712">
      <w:pPr>
        <w:shd w:val="clear" w:color="auto" w:fill="FFFFFF"/>
        <w:spacing w:after="0" w:line="240" w:lineRule="auto"/>
        <w:ind w:left="4956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  <w:t>mag. Borut Sajovic</w:t>
      </w:r>
      <w:r w:rsidR="00C70ABC" w:rsidRPr="00647E2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</w:p>
    <w:p w:rsidR="00C70ABC" w:rsidRPr="00647E2C" w:rsidRDefault="00C70ABC" w:rsidP="00E64712">
      <w:pPr>
        <w:shd w:val="clear" w:color="auto" w:fill="FFFFFF"/>
        <w:spacing w:after="0" w:line="240" w:lineRule="auto"/>
        <w:ind w:left="4956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647E2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župan občine Tržič</w:t>
      </w:r>
    </w:p>
    <w:p w:rsidR="004177B7" w:rsidRPr="00E64712" w:rsidRDefault="004177B7" w:rsidP="00E64712">
      <w:pPr>
        <w:jc w:val="center"/>
        <w:rPr>
          <w:rFonts w:ascii="Arial" w:hAnsi="Arial" w:cs="Arial"/>
        </w:rPr>
      </w:pPr>
    </w:p>
    <w:sectPr w:rsidR="004177B7" w:rsidRPr="00E647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E2C" w:rsidRDefault="00647E2C" w:rsidP="00647E2C">
      <w:pPr>
        <w:spacing w:after="0" w:line="240" w:lineRule="auto"/>
      </w:pPr>
      <w:r>
        <w:separator/>
      </w:r>
    </w:p>
  </w:endnote>
  <w:endnote w:type="continuationSeparator" w:id="0">
    <w:p w:rsidR="00647E2C" w:rsidRDefault="00647E2C" w:rsidP="0064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atica 4F">
    <w:panose1 w:val="00000000000000000000"/>
    <w:charset w:val="EE"/>
    <w:family w:val="auto"/>
    <w:pitch w:val="variable"/>
    <w:sig w:usb0="A000022F" w:usb1="10000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E2C" w:rsidRDefault="00647E2C" w:rsidP="00647E2C">
      <w:pPr>
        <w:spacing w:after="0" w:line="240" w:lineRule="auto"/>
      </w:pPr>
      <w:r>
        <w:separator/>
      </w:r>
    </w:p>
  </w:footnote>
  <w:footnote w:type="continuationSeparator" w:id="0">
    <w:p w:rsidR="00647E2C" w:rsidRDefault="00647E2C" w:rsidP="0064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2C" w:rsidRDefault="00647E2C" w:rsidP="00647E2C">
    <w:pPr>
      <w:pStyle w:val="Glava"/>
      <w:jc w:val="right"/>
    </w:pPr>
    <w:r>
      <w:t>Osnutek odloka 19. 11. 2021</w:t>
    </w:r>
  </w:p>
  <w:p w:rsidR="00647E2C" w:rsidRDefault="00647E2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ACF"/>
    <w:multiLevelType w:val="hybridMultilevel"/>
    <w:tmpl w:val="44BC3378"/>
    <w:lvl w:ilvl="0" w:tplc="5F8873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A2E23"/>
    <w:multiLevelType w:val="hybridMultilevel"/>
    <w:tmpl w:val="87BCD682"/>
    <w:lvl w:ilvl="0" w:tplc="BB3091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12"/>
    <w:rsid w:val="000F4A4E"/>
    <w:rsid w:val="000F703E"/>
    <w:rsid w:val="00135796"/>
    <w:rsid w:val="001B2ED8"/>
    <w:rsid w:val="001E4346"/>
    <w:rsid w:val="001F5C2E"/>
    <w:rsid w:val="0021146C"/>
    <w:rsid w:val="00226B1A"/>
    <w:rsid w:val="003133D6"/>
    <w:rsid w:val="00397762"/>
    <w:rsid w:val="003E1B5C"/>
    <w:rsid w:val="004177B7"/>
    <w:rsid w:val="0046262C"/>
    <w:rsid w:val="00524685"/>
    <w:rsid w:val="005A0127"/>
    <w:rsid w:val="005B2604"/>
    <w:rsid w:val="00647E2C"/>
    <w:rsid w:val="00660F57"/>
    <w:rsid w:val="0066607B"/>
    <w:rsid w:val="0067312D"/>
    <w:rsid w:val="00681446"/>
    <w:rsid w:val="00713E16"/>
    <w:rsid w:val="007C5482"/>
    <w:rsid w:val="00843B28"/>
    <w:rsid w:val="00843D00"/>
    <w:rsid w:val="00855928"/>
    <w:rsid w:val="008D0F9D"/>
    <w:rsid w:val="009E0A59"/>
    <w:rsid w:val="009E2DD5"/>
    <w:rsid w:val="00A13A7A"/>
    <w:rsid w:val="00A25B2E"/>
    <w:rsid w:val="00A25FDF"/>
    <w:rsid w:val="00A95BE0"/>
    <w:rsid w:val="00AA7A0B"/>
    <w:rsid w:val="00B41E9C"/>
    <w:rsid w:val="00C17105"/>
    <w:rsid w:val="00C32E3A"/>
    <w:rsid w:val="00C568F5"/>
    <w:rsid w:val="00C70ABC"/>
    <w:rsid w:val="00D66CE4"/>
    <w:rsid w:val="00DD3653"/>
    <w:rsid w:val="00DF5FE4"/>
    <w:rsid w:val="00E64712"/>
    <w:rsid w:val="00EA3174"/>
    <w:rsid w:val="00F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4D07"/>
  <w15:chartTrackingRefBased/>
  <w15:docId w15:val="{24F61CB4-C5F5-4B8A-9BDB-A80DACB1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67312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Fontatica 4F" w:eastAsiaTheme="majorEastAsia" w:hAnsi="Fontatica 4F" w:cstheme="majorBidi"/>
      <w:sz w:val="72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E6471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F703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762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8144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8144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8144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8144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81446"/>
    <w:rPr>
      <w:b/>
      <w:bCs/>
      <w:sz w:val="20"/>
      <w:szCs w:val="20"/>
    </w:rPr>
  </w:style>
  <w:style w:type="character" w:customStyle="1" w:styleId="text1">
    <w:name w:val="text1"/>
    <w:basedOn w:val="Privzetapisavaodstavka"/>
    <w:rsid w:val="00C70ABC"/>
  </w:style>
  <w:style w:type="paragraph" w:styleId="Revizija">
    <w:name w:val="Revision"/>
    <w:hidden/>
    <w:uiPriority w:val="99"/>
    <w:semiHidden/>
    <w:rsid w:val="00FA6886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64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7E2C"/>
  </w:style>
  <w:style w:type="paragraph" w:styleId="Noga">
    <w:name w:val="footer"/>
    <w:basedOn w:val="Navaden"/>
    <w:link w:val="NogaZnak"/>
    <w:uiPriority w:val="99"/>
    <w:unhideWhenUsed/>
    <w:rsid w:val="0064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Trzic</Company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Nosan</dc:creator>
  <cp:keywords/>
  <dc:description/>
  <cp:lastModifiedBy>Mateja Nosan</cp:lastModifiedBy>
  <cp:revision>2</cp:revision>
  <cp:lastPrinted>2021-11-18T13:48:00Z</cp:lastPrinted>
  <dcterms:created xsi:type="dcterms:W3CDTF">2021-11-19T11:01:00Z</dcterms:created>
  <dcterms:modified xsi:type="dcterms:W3CDTF">2021-11-19T11:01:00Z</dcterms:modified>
</cp:coreProperties>
</file>