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47" w:rsidRPr="003B2C84" w:rsidRDefault="008E2447" w:rsidP="003B2C84">
      <w:pPr>
        <w:pStyle w:val="Glava"/>
        <w:jc w:val="center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925" cy="933450"/>
            <wp:effectExtent l="19050" t="0" r="9525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47" w:rsidRPr="003B2C84" w:rsidRDefault="008E2447" w:rsidP="003B2C84">
      <w:pPr>
        <w:pStyle w:val="Glava"/>
        <w:ind w:left="-270" w:firstLine="270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>Št. zadeve:</w:t>
      </w:r>
      <w:r w:rsidR="00987251" w:rsidRPr="003B2C84">
        <w:rPr>
          <w:rFonts w:ascii="Arial" w:hAnsi="Arial" w:cs="Arial"/>
          <w:sz w:val="20"/>
          <w:szCs w:val="20"/>
        </w:rPr>
        <w:t xml:space="preserve"> </w:t>
      </w:r>
      <w:r w:rsidR="006E61C4" w:rsidRPr="003B2C84">
        <w:rPr>
          <w:rFonts w:ascii="Arial" w:hAnsi="Arial" w:cs="Arial"/>
          <w:sz w:val="20"/>
          <w:szCs w:val="20"/>
        </w:rPr>
        <w:t>41010-</w:t>
      </w:r>
      <w:r w:rsidR="00462891">
        <w:rPr>
          <w:rFonts w:ascii="Arial" w:hAnsi="Arial" w:cs="Arial"/>
          <w:sz w:val="20"/>
          <w:szCs w:val="20"/>
        </w:rPr>
        <w:t>0108</w:t>
      </w:r>
      <w:r w:rsidR="00905E7D" w:rsidRPr="003B2C84">
        <w:rPr>
          <w:rFonts w:ascii="Arial" w:hAnsi="Arial" w:cs="Arial"/>
          <w:sz w:val="20"/>
          <w:szCs w:val="20"/>
        </w:rPr>
        <w:t>/201</w:t>
      </w:r>
      <w:r w:rsidR="00462891">
        <w:rPr>
          <w:rFonts w:ascii="Arial" w:hAnsi="Arial" w:cs="Arial"/>
          <w:sz w:val="20"/>
          <w:szCs w:val="20"/>
        </w:rPr>
        <w:t>8</w:t>
      </w:r>
    </w:p>
    <w:p w:rsidR="0045554B" w:rsidRPr="003B2C84" w:rsidRDefault="008E2447" w:rsidP="003B2C84">
      <w:pPr>
        <w:pStyle w:val="Glava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 xml:space="preserve">Datum: </w:t>
      </w:r>
      <w:r w:rsidR="005F2210">
        <w:rPr>
          <w:rFonts w:ascii="Arial" w:hAnsi="Arial" w:cs="Arial"/>
          <w:sz w:val="20"/>
          <w:szCs w:val="20"/>
        </w:rPr>
        <w:t xml:space="preserve"> 25</w:t>
      </w:r>
      <w:bookmarkStart w:id="0" w:name="_GoBack"/>
      <w:bookmarkEnd w:id="0"/>
      <w:r w:rsidR="00BD3552" w:rsidRPr="003B2C84">
        <w:rPr>
          <w:rFonts w:ascii="Arial" w:hAnsi="Arial" w:cs="Arial"/>
          <w:sz w:val="20"/>
          <w:szCs w:val="20"/>
        </w:rPr>
        <w:t>.4</w:t>
      </w:r>
      <w:r w:rsidR="00FC5854" w:rsidRPr="003B2C84">
        <w:rPr>
          <w:rFonts w:ascii="Arial" w:hAnsi="Arial" w:cs="Arial"/>
          <w:sz w:val="20"/>
          <w:szCs w:val="20"/>
        </w:rPr>
        <w:t>.201</w:t>
      </w:r>
      <w:r w:rsidR="00905E7D" w:rsidRPr="003B2C84">
        <w:rPr>
          <w:rFonts w:ascii="Arial" w:hAnsi="Arial" w:cs="Arial"/>
          <w:sz w:val="20"/>
          <w:szCs w:val="20"/>
        </w:rPr>
        <w:t>9</w:t>
      </w:r>
      <w:r w:rsidR="00653395" w:rsidRPr="003B2C84">
        <w:rPr>
          <w:rFonts w:ascii="Arial" w:hAnsi="Arial" w:cs="Arial"/>
          <w:sz w:val="20"/>
          <w:szCs w:val="20"/>
        </w:rPr>
        <w:t xml:space="preserve">       </w:t>
      </w:r>
    </w:p>
    <w:p w:rsidR="008E2447" w:rsidRPr="003B2C84" w:rsidRDefault="008E2447" w:rsidP="003B2C84">
      <w:pPr>
        <w:rPr>
          <w:rFonts w:ascii="Arial" w:hAnsi="Arial" w:cs="Arial"/>
          <w:sz w:val="20"/>
          <w:szCs w:val="20"/>
        </w:rPr>
      </w:pPr>
    </w:p>
    <w:p w:rsidR="00653395" w:rsidRPr="003B2C84" w:rsidRDefault="00653395" w:rsidP="003B2C84">
      <w:pPr>
        <w:rPr>
          <w:rFonts w:ascii="Arial" w:hAnsi="Arial" w:cs="Arial"/>
          <w:sz w:val="20"/>
          <w:szCs w:val="20"/>
        </w:rPr>
      </w:pPr>
    </w:p>
    <w:p w:rsidR="00653395" w:rsidRPr="003B2C84" w:rsidRDefault="00653395" w:rsidP="003B2C84">
      <w:pPr>
        <w:pStyle w:val="Datum"/>
        <w:spacing w:line="240" w:lineRule="auto"/>
        <w:rPr>
          <w:rFonts w:cs="Arial"/>
        </w:rPr>
      </w:pPr>
      <w:r w:rsidRPr="003B2C84">
        <w:rPr>
          <w:rFonts w:cs="Arial"/>
        </w:rPr>
        <w:t xml:space="preserve">Na podlagi  </w:t>
      </w:r>
      <w:r w:rsidR="00E616D8" w:rsidRPr="003B2C84">
        <w:rPr>
          <w:rFonts w:cs="Arial"/>
        </w:rPr>
        <w:t>6</w:t>
      </w:r>
      <w:r w:rsidRPr="003B2C84">
        <w:rPr>
          <w:rFonts w:cs="Arial"/>
        </w:rPr>
        <w:t xml:space="preserve">. člena </w:t>
      </w:r>
      <w:r w:rsidR="00E616D8" w:rsidRPr="003B2C84">
        <w:rPr>
          <w:rFonts w:cs="Arial"/>
        </w:rPr>
        <w:t>Pravilnika o dodeljevanju sredstev iz proračuna Občine Tržič (</w:t>
      </w:r>
      <w:r w:rsidRPr="003B2C84">
        <w:rPr>
          <w:rFonts w:cs="Arial"/>
        </w:rPr>
        <w:t>Ur.</w:t>
      </w:r>
      <w:r w:rsidR="001B6255" w:rsidRPr="003B2C84">
        <w:rPr>
          <w:rFonts w:cs="Arial"/>
        </w:rPr>
        <w:t xml:space="preserve"> </w:t>
      </w:r>
      <w:r w:rsidRPr="003B2C84">
        <w:rPr>
          <w:rFonts w:cs="Arial"/>
        </w:rPr>
        <w:t>l. RS, št</w:t>
      </w:r>
      <w:r w:rsidR="00E616D8" w:rsidRPr="003B2C84">
        <w:rPr>
          <w:rFonts w:cs="Arial"/>
        </w:rPr>
        <w:t>.</w:t>
      </w:r>
      <w:r w:rsidR="003B2C84" w:rsidRPr="003B2C84">
        <w:rPr>
          <w:rFonts w:cs="Arial"/>
        </w:rPr>
        <w:t xml:space="preserve"> 25/2019</w:t>
      </w:r>
      <w:r w:rsidR="00E616D8" w:rsidRPr="003B2C84">
        <w:rPr>
          <w:rFonts w:cs="Arial"/>
        </w:rPr>
        <w:t xml:space="preserve"> </w:t>
      </w:r>
      <w:r w:rsidRPr="003B2C84">
        <w:rPr>
          <w:rFonts w:cs="Arial"/>
        </w:rPr>
        <w:t xml:space="preserve">) </w:t>
      </w:r>
      <w:r w:rsidR="00E616D8" w:rsidRPr="003B2C84">
        <w:rPr>
          <w:rFonts w:cs="Arial"/>
        </w:rPr>
        <w:t xml:space="preserve">izdaja </w:t>
      </w:r>
      <w:r w:rsidRPr="003B2C84">
        <w:rPr>
          <w:rFonts w:cs="Arial"/>
        </w:rPr>
        <w:t xml:space="preserve"> župan Občine Tržič naslednji</w:t>
      </w:r>
    </w:p>
    <w:p w:rsidR="00E616D8" w:rsidRPr="003B2C84" w:rsidRDefault="008E2447" w:rsidP="003B2C84">
      <w:pPr>
        <w:pStyle w:val="Naslov1"/>
        <w:spacing w:line="240" w:lineRule="auto"/>
        <w:jc w:val="center"/>
        <w:rPr>
          <w:rFonts w:ascii="Arial" w:hAnsi="Arial" w:cs="Arial"/>
          <w:b/>
        </w:rPr>
      </w:pPr>
      <w:r w:rsidRPr="003B2C84">
        <w:rPr>
          <w:rFonts w:ascii="Arial" w:hAnsi="Arial" w:cs="Arial"/>
          <w:b/>
        </w:rPr>
        <w:t xml:space="preserve">SKLEP  </w:t>
      </w:r>
    </w:p>
    <w:p w:rsidR="00E616D8" w:rsidRPr="003B2C84" w:rsidRDefault="00225D0B" w:rsidP="003B2C84">
      <w:pPr>
        <w:pStyle w:val="Naslov1"/>
        <w:spacing w:line="240" w:lineRule="auto"/>
        <w:jc w:val="center"/>
        <w:rPr>
          <w:rFonts w:ascii="Arial" w:hAnsi="Arial" w:cs="Arial"/>
          <w:b/>
        </w:rPr>
      </w:pPr>
      <w:r w:rsidRPr="003B2C84">
        <w:rPr>
          <w:rFonts w:ascii="Arial" w:hAnsi="Arial" w:cs="Arial"/>
          <w:b/>
        </w:rPr>
        <w:t xml:space="preserve">o </w:t>
      </w:r>
      <w:r w:rsidR="00E616D8" w:rsidRPr="003B2C84">
        <w:rPr>
          <w:rFonts w:ascii="Arial" w:hAnsi="Arial" w:cs="Arial"/>
          <w:b/>
        </w:rPr>
        <w:t xml:space="preserve">začetku postopka </w:t>
      </w:r>
      <w:r w:rsidR="001D304A" w:rsidRPr="003B2C84">
        <w:rPr>
          <w:rFonts w:ascii="Arial" w:hAnsi="Arial" w:cs="Arial"/>
          <w:b/>
        </w:rPr>
        <w:t>J</w:t>
      </w:r>
      <w:r w:rsidR="00E616D8" w:rsidRPr="003B2C84">
        <w:rPr>
          <w:rFonts w:ascii="Arial" w:hAnsi="Arial" w:cs="Arial"/>
          <w:b/>
        </w:rPr>
        <w:t xml:space="preserve">avnega razpisa </w:t>
      </w:r>
      <w:r w:rsidR="00462891">
        <w:rPr>
          <w:rFonts w:ascii="Arial" w:hAnsi="Arial" w:cs="Arial"/>
          <w:b/>
        </w:rPr>
        <w:t xml:space="preserve">za sofinanciranje programov psihosocialne pomoči otrokom in mladim ter njihovim družinam  </w:t>
      </w:r>
      <w:r w:rsidR="00E616D8" w:rsidRPr="003B2C84">
        <w:rPr>
          <w:rFonts w:ascii="Arial" w:hAnsi="Arial" w:cs="Arial"/>
          <w:b/>
        </w:rPr>
        <w:t>v občini Tržič v letu 2019</w:t>
      </w:r>
    </w:p>
    <w:p w:rsidR="00E616D8" w:rsidRPr="003B2C84" w:rsidRDefault="00225D0B" w:rsidP="003B2C84">
      <w:pPr>
        <w:pStyle w:val="Naslov1"/>
        <w:spacing w:line="240" w:lineRule="auto"/>
        <w:jc w:val="center"/>
        <w:rPr>
          <w:rFonts w:ascii="Arial" w:hAnsi="Arial" w:cs="Arial"/>
        </w:rPr>
      </w:pPr>
      <w:r w:rsidRPr="003B2C84">
        <w:rPr>
          <w:rFonts w:ascii="Arial" w:hAnsi="Arial" w:cs="Arial"/>
        </w:rPr>
        <w:t>1.</w:t>
      </w:r>
    </w:p>
    <w:p w:rsidR="00CB00B5" w:rsidRPr="003B2C84" w:rsidRDefault="003B2C84" w:rsidP="003B2C84">
      <w:pPr>
        <w:pStyle w:val="Naslov1"/>
        <w:spacing w:line="240" w:lineRule="auto"/>
        <w:jc w:val="both"/>
        <w:rPr>
          <w:rFonts w:ascii="Arial" w:hAnsi="Arial" w:cs="Arial"/>
        </w:rPr>
      </w:pPr>
      <w:r w:rsidRPr="003B2C84">
        <w:rPr>
          <w:rFonts w:ascii="Arial" w:hAnsi="Arial" w:cs="Arial"/>
        </w:rPr>
        <w:t>Začne se</w:t>
      </w:r>
      <w:r w:rsidR="00CB00B5" w:rsidRPr="003B2C84">
        <w:rPr>
          <w:rFonts w:ascii="Arial" w:hAnsi="Arial" w:cs="Arial"/>
        </w:rPr>
        <w:t xml:space="preserve"> postopek Javnega razpisa </w:t>
      </w:r>
      <w:r w:rsidR="008E2447" w:rsidRPr="003B2C84">
        <w:rPr>
          <w:rFonts w:ascii="Arial" w:hAnsi="Arial" w:cs="Arial"/>
        </w:rPr>
        <w:t xml:space="preserve">za sofinanciranje </w:t>
      </w:r>
      <w:r w:rsidR="00462891">
        <w:rPr>
          <w:rFonts w:ascii="Arial" w:hAnsi="Arial" w:cs="Arial"/>
        </w:rPr>
        <w:t xml:space="preserve">programov psihosocialne pomoči otrokom in mladostnikom ter njihovim družinam v </w:t>
      </w:r>
      <w:r w:rsidR="00036AD9" w:rsidRPr="003B2C84">
        <w:rPr>
          <w:rFonts w:ascii="Arial" w:hAnsi="Arial" w:cs="Arial"/>
        </w:rPr>
        <w:t xml:space="preserve">občini Tržič v letu </w:t>
      </w:r>
      <w:r w:rsidR="0045554B" w:rsidRPr="003B2C84">
        <w:rPr>
          <w:rFonts w:ascii="Arial" w:hAnsi="Arial" w:cs="Arial"/>
        </w:rPr>
        <w:t>201</w:t>
      </w:r>
      <w:r w:rsidR="00905E7D" w:rsidRPr="003B2C84">
        <w:rPr>
          <w:rFonts w:ascii="Arial" w:hAnsi="Arial" w:cs="Arial"/>
        </w:rPr>
        <w:t>9</w:t>
      </w:r>
      <w:r w:rsidR="00CB00B5" w:rsidRPr="003B2C84">
        <w:rPr>
          <w:rFonts w:ascii="Arial" w:hAnsi="Arial" w:cs="Arial"/>
        </w:rPr>
        <w:t>.</w:t>
      </w:r>
    </w:p>
    <w:p w:rsidR="001D304A" w:rsidRPr="003B2C84" w:rsidRDefault="002D3573" w:rsidP="003B2C84">
      <w:pPr>
        <w:pStyle w:val="Telobesedila"/>
        <w:jc w:val="center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>2.</w:t>
      </w:r>
    </w:p>
    <w:p w:rsidR="001D304A" w:rsidRPr="003B2C84" w:rsidRDefault="001D304A" w:rsidP="003B2C84">
      <w:pPr>
        <w:pStyle w:val="Telobesedila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>Sredstva za izvedbo javnega razpisa so zagotovljena z Odlokom o proračunu Občine Tržič (Ur.l.RS 13/19)</w:t>
      </w:r>
      <w:r w:rsidR="003B2C84" w:rsidRPr="003B2C84">
        <w:rPr>
          <w:rFonts w:ascii="Arial" w:hAnsi="Arial" w:cs="Arial"/>
          <w:sz w:val="20"/>
          <w:szCs w:val="20"/>
        </w:rPr>
        <w:t xml:space="preserve"> na proračunski postavki »</w:t>
      </w:r>
      <w:r w:rsidR="00462891">
        <w:rPr>
          <w:rFonts w:ascii="Arial" w:hAnsi="Arial" w:cs="Arial"/>
          <w:sz w:val="20"/>
          <w:szCs w:val="20"/>
        </w:rPr>
        <w:t>40588 – izvajanje socialnih programov«</w:t>
      </w:r>
      <w:r w:rsidR="003B2C84">
        <w:rPr>
          <w:rFonts w:ascii="Arial" w:hAnsi="Arial" w:cs="Arial"/>
          <w:sz w:val="20"/>
          <w:szCs w:val="20"/>
        </w:rPr>
        <w:t xml:space="preserve"> v višini </w:t>
      </w:r>
      <w:r w:rsidR="00462891">
        <w:rPr>
          <w:rFonts w:ascii="Arial" w:hAnsi="Arial" w:cs="Arial"/>
          <w:sz w:val="20"/>
          <w:szCs w:val="20"/>
        </w:rPr>
        <w:t>4.490,00</w:t>
      </w:r>
      <w:r w:rsidR="003B2C84">
        <w:rPr>
          <w:rFonts w:ascii="Arial" w:hAnsi="Arial" w:cs="Arial"/>
          <w:sz w:val="20"/>
          <w:szCs w:val="20"/>
        </w:rPr>
        <w:t xml:space="preserve"> EUR</w:t>
      </w:r>
      <w:r w:rsidR="002D3573" w:rsidRPr="003B2C84">
        <w:rPr>
          <w:rFonts w:ascii="Arial" w:hAnsi="Arial" w:cs="Arial"/>
          <w:sz w:val="20"/>
          <w:szCs w:val="20"/>
        </w:rPr>
        <w:t>.</w:t>
      </w:r>
    </w:p>
    <w:p w:rsidR="002D3573" w:rsidRPr="003B2C84" w:rsidRDefault="002D3573" w:rsidP="003B2C84">
      <w:pPr>
        <w:pStyle w:val="Telobesedila"/>
        <w:jc w:val="center"/>
        <w:rPr>
          <w:rFonts w:ascii="Arial" w:hAnsi="Arial" w:cs="Arial"/>
          <w:sz w:val="20"/>
          <w:szCs w:val="20"/>
        </w:rPr>
      </w:pPr>
    </w:p>
    <w:p w:rsidR="00225D0B" w:rsidRPr="003B2C84" w:rsidRDefault="002D3573" w:rsidP="003B2C84">
      <w:pPr>
        <w:pStyle w:val="Telobesedila"/>
        <w:jc w:val="center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>3</w:t>
      </w:r>
      <w:r w:rsidR="00225D0B" w:rsidRPr="003B2C84">
        <w:rPr>
          <w:rFonts w:ascii="Arial" w:hAnsi="Arial" w:cs="Arial"/>
          <w:sz w:val="20"/>
          <w:szCs w:val="20"/>
        </w:rPr>
        <w:t>.</w:t>
      </w:r>
    </w:p>
    <w:p w:rsidR="00561E5C" w:rsidRPr="003B2C84" w:rsidRDefault="003B2C84" w:rsidP="003B2C84">
      <w:pPr>
        <w:pStyle w:val="Telobesedila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>Obdobje porabe sredstev je do 31.12.2019.</w:t>
      </w:r>
    </w:p>
    <w:p w:rsidR="002D3573" w:rsidRPr="003B2C84" w:rsidRDefault="002D3573" w:rsidP="003B2C84">
      <w:pPr>
        <w:pStyle w:val="Telobesedila"/>
        <w:jc w:val="center"/>
        <w:rPr>
          <w:rFonts w:ascii="Arial" w:hAnsi="Arial" w:cs="Arial"/>
          <w:sz w:val="20"/>
          <w:szCs w:val="20"/>
        </w:rPr>
      </w:pPr>
    </w:p>
    <w:p w:rsidR="00561E5C" w:rsidRPr="003B2C84" w:rsidRDefault="002D3573" w:rsidP="003B2C84">
      <w:pPr>
        <w:pStyle w:val="Telobesedila"/>
        <w:jc w:val="center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>4.</w:t>
      </w:r>
    </w:p>
    <w:p w:rsidR="001D304A" w:rsidRPr="003B2C84" w:rsidRDefault="001D304A" w:rsidP="003B2C84">
      <w:pPr>
        <w:pStyle w:val="Naslov1"/>
        <w:spacing w:line="240" w:lineRule="auto"/>
        <w:jc w:val="both"/>
        <w:rPr>
          <w:rFonts w:ascii="Arial" w:hAnsi="Arial" w:cs="Arial"/>
        </w:rPr>
      </w:pPr>
      <w:r w:rsidRPr="003B2C84">
        <w:rPr>
          <w:rFonts w:ascii="Arial" w:hAnsi="Arial" w:cs="Arial"/>
        </w:rPr>
        <w:t xml:space="preserve">Za izvedbo javnega razpisa je s posebnim sklepom imenovana komisija za vodenje postopa javnega razpisa za sofinanciranje </w:t>
      </w:r>
      <w:r w:rsidR="00462891">
        <w:rPr>
          <w:rFonts w:ascii="Arial" w:hAnsi="Arial" w:cs="Arial"/>
        </w:rPr>
        <w:t>programov psihosocialne pomoči otrokom in mladostnikom ter njihovim družinam</w:t>
      </w:r>
      <w:r w:rsidR="00462891" w:rsidRPr="003B2C84">
        <w:rPr>
          <w:rFonts w:ascii="Arial" w:hAnsi="Arial" w:cs="Arial"/>
        </w:rPr>
        <w:t xml:space="preserve"> </w:t>
      </w:r>
      <w:r w:rsidRPr="003B2C84">
        <w:rPr>
          <w:rFonts w:ascii="Arial" w:hAnsi="Arial" w:cs="Arial"/>
        </w:rPr>
        <w:t>v občini Tržič v letu 2019.</w:t>
      </w:r>
    </w:p>
    <w:p w:rsidR="003B2C84" w:rsidRPr="003B2C84" w:rsidRDefault="003B2C84" w:rsidP="003B2C84">
      <w:pPr>
        <w:pStyle w:val="Telobesedila"/>
        <w:jc w:val="center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 xml:space="preserve">5. </w:t>
      </w:r>
    </w:p>
    <w:p w:rsidR="003B2C84" w:rsidRPr="003B2C84" w:rsidRDefault="003B2C84" w:rsidP="003B2C84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>Besedilo javnega razpisa se objavi na spletni strani Občine Tržič.</w:t>
      </w:r>
    </w:p>
    <w:p w:rsidR="003B2C84" w:rsidRPr="003B2C84" w:rsidRDefault="003B2C84" w:rsidP="003B2C84">
      <w:pPr>
        <w:pStyle w:val="Telobesedila"/>
        <w:rPr>
          <w:rFonts w:ascii="Arial" w:hAnsi="Arial" w:cs="Arial"/>
          <w:sz w:val="20"/>
          <w:szCs w:val="20"/>
        </w:rPr>
      </w:pPr>
    </w:p>
    <w:p w:rsidR="00225D0B" w:rsidRPr="003B2C84" w:rsidRDefault="003B2C84" w:rsidP="003B2C84">
      <w:pPr>
        <w:pStyle w:val="Telobesedila"/>
        <w:jc w:val="center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>6.</w:t>
      </w:r>
    </w:p>
    <w:p w:rsidR="00561E5C" w:rsidRPr="003B2C84" w:rsidRDefault="00561E5C" w:rsidP="003B2C84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 xml:space="preserve">Razpisna </w:t>
      </w:r>
      <w:r w:rsidR="001910FF" w:rsidRPr="003B2C84">
        <w:rPr>
          <w:rFonts w:ascii="Arial" w:hAnsi="Arial" w:cs="Arial"/>
          <w:sz w:val="20"/>
          <w:szCs w:val="20"/>
        </w:rPr>
        <w:t>d</w:t>
      </w:r>
      <w:r w:rsidRPr="003B2C84">
        <w:rPr>
          <w:rFonts w:ascii="Arial" w:hAnsi="Arial" w:cs="Arial"/>
          <w:sz w:val="20"/>
          <w:szCs w:val="20"/>
        </w:rPr>
        <w:t xml:space="preserve">okumentacija </w:t>
      </w:r>
      <w:r w:rsidR="003B2C84" w:rsidRPr="003B2C84">
        <w:rPr>
          <w:rFonts w:ascii="Arial" w:hAnsi="Arial" w:cs="Arial"/>
          <w:sz w:val="20"/>
          <w:szCs w:val="20"/>
        </w:rPr>
        <w:t>bo po objavi d</w:t>
      </w:r>
      <w:r w:rsidRPr="003B2C84">
        <w:rPr>
          <w:rFonts w:ascii="Arial" w:hAnsi="Arial" w:cs="Arial"/>
          <w:sz w:val="20"/>
          <w:szCs w:val="20"/>
        </w:rPr>
        <w:t xml:space="preserve">osegljiva na spletni strani </w:t>
      </w:r>
      <w:r w:rsidR="003B2C84" w:rsidRPr="003B2C84">
        <w:rPr>
          <w:rFonts w:ascii="Arial" w:hAnsi="Arial" w:cs="Arial"/>
          <w:sz w:val="20"/>
          <w:szCs w:val="20"/>
        </w:rPr>
        <w:t>Občine Tržič</w:t>
      </w:r>
      <w:r w:rsidRPr="003B2C84">
        <w:rPr>
          <w:rFonts w:ascii="Arial" w:hAnsi="Arial" w:cs="Arial"/>
          <w:sz w:val="20"/>
          <w:szCs w:val="20"/>
        </w:rPr>
        <w:t xml:space="preserve">: </w:t>
      </w:r>
      <w:r w:rsidR="001910FF" w:rsidRPr="003B2C84">
        <w:rPr>
          <w:rFonts w:ascii="Arial" w:hAnsi="Arial" w:cs="Arial"/>
          <w:sz w:val="20"/>
          <w:szCs w:val="20"/>
          <w:u w:val="single"/>
        </w:rPr>
        <w:t>www.trzic.si</w:t>
      </w:r>
      <w:r w:rsidRPr="003B2C84">
        <w:rPr>
          <w:rFonts w:ascii="Arial" w:hAnsi="Arial" w:cs="Arial"/>
          <w:sz w:val="20"/>
          <w:szCs w:val="20"/>
        </w:rPr>
        <w:t xml:space="preserve"> in</w:t>
      </w:r>
      <w:r w:rsidR="001910FF" w:rsidRPr="003B2C84">
        <w:rPr>
          <w:rFonts w:ascii="Arial" w:hAnsi="Arial" w:cs="Arial"/>
          <w:sz w:val="20"/>
          <w:szCs w:val="20"/>
        </w:rPr>
        <w:t xml:space="preserve"> na Uradu za gospodarstvo in družbene dejavnosti Občine Tržič, Trg svobode 18, 4290 Tržič.</w:t>
      </w:r>
    </w:p>
    <w:p w:rsidR="00561E5C" w:rsidRPr="003B2C84" w:rsidRDefault="00561E5C" w:rsidP="003B2C84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:rsidR="00225D0B" w:rsidRPr="003B2C84" w:rsidRDefault="002D3573" w:rsidP="003B2C84">
      <w:pPr>
        <w:pStyle w:val="Telobesedila"/>
        <w:jc w:val="center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>6</w:t>
      </w:r>
      <w:r w:rsidR="00225D0B" w:rsidRPr="003B2C84">
        <w:rPr>
          <w:rFonts w:ascii="Arial" w:hAnsi="Arial" w:cs="Arial"/>
          <w:sz w:val="20"/>
          <w:szCs w:val="20"/>
        </w:rPr>
        <w:t>.</w:t>
      </w:r>
    </w:p>
    <w:p w:rsidR="00561E5C" w:rsidRPr="003B2C84" w:rsidRDefault="00561E5C" w:rsidP="003B2C84">
      <w:pPr>
        <w:pStyle w:val="Telobesedila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>Sestav</w:t>
      </w:r>
      <w:r w:rsidR="001910FF" w:rsidRPr="003B2C84">
        <w:rPr>
          <w:rFonts w:ascii="Arial" w:hAnsi="Arial" w:cs="Arial"/>
          <w:sz w:val="20"/>
          <w:szCs w:val="20"/>
        </w:rPr>
        <w:t>ni del razpisne dokumentacije je besedilo javnega razpisa, v katerem je natančneje opredeljen predmet javnega razpisa, pogoji, ki jih morajo izpolnjevati izvajalci programov, način izbire upravičencev, merila in kriteriji za dodelitev sredstev razpisa, okvirna vrednost razpoložljivih sredstev, okvirni rok</w:t>
      </w:r>
      <w:r w:rsidR="00462891">
        <w:rPr>
          <w:rFonts w:ascii="Arial" w:hAnsi="Arial" w:cs="Arial"/>
          <w:sz w:val="20"/>
          <w:szCs w:val="20"/>
        </w:rPr>
        <w:t>i</w:t>
      </w:r>
      <w:r w:rsidR="001910FF" w:rsidRPr="003B2C84">
        <w:rPr>
          <w:rFonts w:ascii="Arial" w:hAnsi="Arial" w:cs="Arial"/>
          <w:sz w:val="20"/>
          <w:szCs w:val="20"/>
        </w:rPr>
        <w:t xml:space="preserve"> in odgovorna oseba za izvedbo postopka ter druge sestavine, potrebne za začetek in izvedbo postopka. </w:t>
      </w:r>
    </w:p>
    <w:p w:rsidR="002D3573" w:rsidRPr="003B2C84" w:rsidRDefault="002D3573" w:rsidP="003B2C84">
      <w:pPr>
        <w:pStyle w:val="Telobesedila"/>
        <w:jc w:val="center"/>
        <w:rPr>
          <w:rFonts w:ascii="Arial" w:hAnsi="Arial" w:cs="Arial"/>
          <w:sz w:val="20"/>
          <w:szCs w:val="20"/>
        </w:rPr>
      </w:pPr>
    </w:p>
    <w:p w:rsidR="00225D0B" w:rsidRPr="003B2C84" w:rsidRDefault="002D3573" w:rsidP="003B2C84">
      <w:pPr>
        <w:pStyle w:val="Telobesedila"/>
        <w:jc w:val="center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>7</w:t>
      </w:r>
      <w:r w:rsidR="00225D0B" w:rsidRPr="003B2C84">
        <w:rPr>
          <w:rFonts w:ascii="Arial" w:hAnsi="Arial" w:cs="Arial"/>
          <w:sz w:val="20"/>
          <w:szCs w:val="20"/>
        </w:rPr>
        <w:t>.</w:t>
      </w:r>
    </w:p>
    <w:p w:rsidR="00225D0B" w:rsidRPr="003B2C84" w:rsidRDefault="00225D0B" w:rsidP="003B2C84">
      <w:pPr>
        <w:pStyle w:val="Telobesedila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 xml:space="preserve">Ta sklep začne veljati z dnem </w:t>
      </w:r>
      <w:r w:rsidR="003B2C84" w:rsidRPr="003B2C84">
        <w:rPr>
          <w:rFonts w:ascii="Arial" w:hAnsi="Arial" w:cs="Arial"/>
          <w:sz w:val="20"/>
          <w:szCs w:val="20"/>
        </w:rPr>
        <w:t>izdaje</w:t>
      </w:r>
      <w:r w:rsidRPr="003B2C84">
        <w:rPr>
          <w:rFonts w:ascii="Arial" w:hAnsi="Arial" w:cs="Arial"/>
          <w:sz w:val="20"/>
          <w:szCs w:val="20"/>
        </w:rPr>
        <w:t>.</w:t>
      </w:r>
    </w:p>
    <w:p w:rsidR="008E2447" w:rsidRPr="003B2C84" w:rsidRDefault="008E2447" w:rsidP="003B2C84">
      <w:pPr>
        <w:jc w:val="both"/>
        <w:rPr>
          <w:rFonts w:ascii="Arial" w:hAnsi="Arial" w:cs="Arial"/>
          <w:b/>
          <w:spacing w:val="40"/>
          <w:sz w:val="20"/>
          <w:szCs w:val="20"/>
        </w:rPr>
      </w:pPr>
    </w:p>
    <w:p w:rsidR="0045554B" w:rsidRPr="003B2C84" w:rsidRDefault="008E2447" w:rsidP="003B2C84">
      <w:pPr>
        <w:tabs>
          <w:tab w:val="center" w:pos="6379"/>
        </w:tabs>
        <w:jc w:val="right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  <w:r w:rsidR="00C11C9A" w:rsidRPr="003B2C84">
        <w:rPr>
          <w:rFonts w:ascii="Arial" w:hAnsi="Arial" w:cs="Arial"/>
          <w:sz w:val="20"/>
          <w:szCs w:val="20"/>
        </w:rPr>
        <w:t>M</w:t>
      </w:r>
      <w:r w:rsidRPr="003B2C84">
        <w:rPr>
          <w:rFonts w:ascii="Arial" w:hAnsi="Arial" w:cs="Arial"/>
          <w:sz w:val="20"/>
          <w:szCs w:val="20"/>
        </w:rPr>
        <w:t>ag. Borut Sajovic</w:t>
      </w:r>
    </w:p>
    <w:p w:rsidR="008E2447" w:rsidRPr="003B2C84" w:rsidRDefault="003779E2" w:rsidP="003B2C84">
      <w:pPr>
        <w:tabs>
          <w:tab w:val="center" w:pos="6379"/>
        </w:tabs>
        <w:jc w:val="both"/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47EF3" w:rsidRPr="003B2C84">
        <w:rPr>
          <w:rFonts w:ascii="Arial" w:hAnsi="Arial" w:cs="Arial"/>
          <w:sz w:val="20"/>
          <w:szCs w:val="20"/>
        </w:rPr>
        <w:t xml:space="preserve">            </w:t>
      </w:r>
      <w:r w:rsidRPr="003B2C84">
        <w:rPr>
          <w:rFonts w:ascii="Arial" w:hAnsi="Arial" w:cs="Arial"/>
          <w:sz w:val="20"/>
          <w:szCs w:val="20"/>
        </w:rPr>
        <w:t xml:space="preserve"> </w:t>
      </w:r>
      <w:r w:rsidR="0045554B" w:rsidRPr="003B2C84">
        <w:rPr>
          <w:rFonts w:ascii="Arial" w:hAnsi="Arial" w:cs="Arial"/>
          <w:sz w:val="20"/>
          <w:szCs w:val="20"/>
        </w:rPr>
        <w:t xml:space="preserve">ŽUPAN </w:t>
      </w:r>
    </w:p>
    <w:p w:rsidR="003B2C84" w:rsidRDefault="003B2C84" w:rsidP="003B2C84">
      <w:pPr>
        <w:tabs>
          <w:tab w:val="center" w:pos="6379"/>
        </w:tabs>
        <w:jc w:val="both"/>
        <w:rPr>
          <w:rFonts w:ascii="Arial" w:hAnsi="Arial" w:cs="Arial"/>
          <w:sz w:val="20"/>
          <w:szCs w:val="20"/>
        </w:rPr>
      </w:pPr>
    </w:p>
    <w:p w:rsidR="003B2C84" w:rsidRPr="003B2C84" w:rsidRDefault="003B2C84" w:rsidP="003B2C84">
      <w:pPr>
        <w:pStyle w:val="Noga"/>
        <w:jc w:val="center"/>
        <w:rPr>
          <w:rFonts w:ascii="Arial" w:hAnsi="Arial" w:cs="Arial"/>
          <w:sz w:val="16"/>
          <w:szCs w:val="16"/>
        </w:rPr>
      </w:pPr>
      <w:r w:rsidRPr="003B2C84">
        <w:rPr>
          <w:rFonts w:ascii="Arial" w:hAnsi="Arial" w:cs="Arial"/>
          <w:sz w:val="16"/>
          <w:szCs w:val="16"/>
        </w:rPr>
        <w:t xml:space="preserve">Občina Tržič · Trg svobode 18, 4290 Tržič · tel.: 04 597 15 10 · </w:t>
      </w:r>
      <w:proofErr w:type="spellStart"/>
      <w:r w:rsidRPr="003B2C84">
        <w:rPr>
          <w:rFonts w:ascii="Arial" w:hAnsi="Arial" w:cs="Arial"/>
          <w:sz w:val="16"/>
          <w:szCs w:val="16"/>
        </w:rPr>
        <w:t>fax</w:t>
      </w:r>
      <w:proofErr w:type="spellEnd"/>
      <w:r w:rsidRPr="003B2C84">
        <w:rPr>
          <w:rFonts w:ascii="Arial" w:hAnsi="Arial" w:cs="Arial"/>
          <w:sz w:val="16"/>
          <w:szCs w:val="16"/>
        </w:rPr>
        <w:t>: 04 597 15 13</w:t>
      </w:r>
    </w:p>
    <w:p w:rsidR="003B2C84" w:rsidRPr="003B2C84" w:rsidRDefault="003B2C84" w:rsidP="003B2C84">
      <w:pPr>
        <w:pStyle w:val="Noga"/>
        <w:jc w:val="center"/>
        <w:rPr>
          <w:rFonts w:ascii="Arial" w:hAnsi="Arial" w:cs="Arial"/>
          <w:sz w:val="16"/>
          <w:szCs w:val="16"/>
        </w:rPr>
      </w:pPr>
      <w:r w:rsidRPr="003B2C84">
        <w:rPr>
          <w:rFonts w:ascii="Arial" w:hAnsi="Arial" w:cs="Arial"/>
          <w:sz w:val="16"/>
          <w:szCs w:val="16"/>
          <w:lang w:val="it-IT"/>
        </w:rPr>
        <w:t>e-</w:t>
      </w:r>
      <w:proofErr w:type="spellStart"/>
      <w:r w:rsidRPr="003B2C84">
        <w:rPr>
          <w:rFonts w:ascii="Arial" w:hAnsi="Arial" w:cs="Arial"/>
          <w:sz w:val="16"/>
          <w:szCs w:val="16"/>
          <w:lang w:val="it-IT"/>
        </w:rPr>
        <w:t>pošta</w:t>
      </w:r>
      <w:proofErr w:type="spellEnd"/>
      <w:r w:rsidRPr="003B2C84">
        <w:rPr>
          <w:rFonts w:ascii="Arial" w:hAnsi="Arial" w:cs="Arial"/>
          <w:sz w:val="16"/>
          <w:szCs w:val="16"/>
          <w:lang w:val="it-IT"/>
        </w:rPr>
        <w:t xml:space="preserve">: obcina.trzic@trzic.si · </w:t>
      </w:r>
      <w:proofErr w:type="spellStart"/>
      <w:r w:rsidRPr="003B2C84">
        <w:rPr>
          <w:rFonts w:ascii="Arial" w:hAnsi="Arial" w:cs="Arial"/>
          <w:sz w:val="16"/>
          <w:szCs w:val="16"/>
          <w:lang w:val="it-IT"/>
        </w:rPr>
        <w:t>varni</w:t>
      </w:r>
      <w:proofErr w:type="spellEnd"/>
      <w:r w:rsidRPr="003B2C84">
        <w:rPr>
          <w:rFonts w:ascii="Arial" w:hAnsi="Arial" w:cs="Arial"/>
          <w:sz w:val="16"/>
          <w:szCs w:val="16"/>
          <w:lang w:val="it-IT"/>
        </w:rPr>
        <w:t xml:space="preserve"> e-</w:t>
      </w:r>
      <w:proofErr w:type="spellStart"/>
      <w:r w:rsidRPr="003B2C84">
        <w:rPr>
          <w:rFonts w:ascii="Arial" w:hAnsi="Arial" w:cs="Arial"/>
          <w:sz w:val="16"/>
          <w:szCs w:val="16"/>
          <w:lang w:val="it-IT"/>
        </w:rPr>
        <w:t>predal</w:t>
      </w:r>
      <w:proofErr w:type="spellEnd"/>
      <w:r w:rsidRPr="003B2C84">
        <w:rPr>
          <w:rFonts w:ascii="Arial" w:hAnsi="Arial" w:cs="Arial"/>
          <w:sz w:val="16"/>
          <w:szCs w:val="16"/>
          <w:lang w:val="it-IT"/>
        </w:rPr>
        <w:t xml:space="preserve">: obcina.trzic@vep.si · internet: </w:t>
      </w:r>
      <w:hyperlink r:id="rId6" w:history="1">
        <w:r w:rsidRPr="003B2C84">
          <w:rPr>
            <w:rStyle w:val="Hiperpovezava"/>
            <w:rFonts w:ascii="Arial" w:hAnsi="Arial" w:cs="Arial"/>
            <w:color w:val="auto"/>
            <w:sz w:val="16"/>
            <w:szCs w:val="16"/>
            <w:lang w:val="it-IT"/>
          </w:rPr>
          <w:t>www.trzic.si</w:t>
        </w:r>
      </w:hyperlink>
    </w:p>
    <w:p w:rsidR="003B2C84" w:rsidRDefault="003B2C84" w:rsidP="003B2C84">
      <w:pPr>
        <w:tabs>
          <w:tab w:val="center" w:pos="6379"/>
        </w:tabs>
        <w:jc w:val="both"/>
        <w:rPr>
          <w:rFonts w:ascii="Arial" w:hAnsi="Arial" w:cs="Arial"/>
          <w:sz w:val="20"/>
          <w:szCs w:val="20"/>
        </w:rPr>
      </w:pPr>
    </w:p>
    <w:p w:rsidR="003B2C84" w:rsidRDefault="003B2C84" w:rsidP="003B2C84">
      <w:pPr>
        <w:tabs>
          <w:tab w:val="center" w:pos="6379"/>
        </w:tabs>
        <w:jc w:val="both"/>
        <w:rPr>
          <w:rFonts w:ascii="Arial" w:hAnsi="Arial" w:cs="Arial"/>
          <w:sz w:val="20"/>
          <w:szCs w:val="20"/>
        </w:rPr>
      </w:pPr>
    </w:p>
    <w:p w:rsidR="003B2C84" w:rsidRDefault="003B2C84" w:rsidP="003B2C84">
      <w:pPr>
        <w:tabs>
          <w:tab w:val="center" w:pos="6379"/>
        </w:tabs>
        <w:jc w:val="both"/>
        <w:rPr>
          <w:rFonts w:ascii="Arial" w:hAnsi="Arial" w:cs="Arial"/>
          <w:sz w:val="20"/>
          <w:szCs w:val="20"/>
        </w:rPr>
      </w:pPr>
    </w:p>
    <w:p w:rsidR="003B2C84" w:rsidRDefault="003B2C84" w:rsidP="003B2C84">
      <w:pPr>
        <w:tabs>
          <w:tab w:val="center" w:pos="6379"/>
        </w:tabs>
        <w:jc w:val="both"/>
        <w:rPr>
          <w:rFonts w:ascii="Arial" w:hAnsi="Arial" w:cs="Arial"/>
          <w:sz w:val="20"/>
          <w:szCs w:val="20"/>
        </w:rPr>
      </w:pPr>
    </w:p>
    <w:p w:rsidR="003B2C84" w:rsidRDefault="003B2C84" w:rsidP="003B2C84">
      <w:pPr>
        <w:tabs>
          <w:tab w:val="center" w:pos="6379"/>
        </w:tabs>
        <w:jc w:val="both"/>
        <w:rPr>
          <w:rFonts w:ascii="Arial" w:hAnsi="Arial" w:cs="Arial"/>
          <w:sz w:val="20"/>
          <w:szCs w:val="20"/>
        </w:rPr>
      </w:pPr>
    </w:p>
    <w:p w:rsidR="003B2C84" w:rsidRPr="003B2C84" w:rsidRDefault="003B2C84" w:rsidP="003B2C84">
      <w:pPr>
        <w:tabs>
          <w:tab w:val="center" w:pos="6379"/>
        </w:tabs>
        <w:jc w:val="both"/>
        <w:rPr>
          <w:rFonts w:ascii="Arial" w:hAnsi="Arial" w:cs="Arial"/>
          <w:sz w:val="20"/>
          <w:szCs w:val="20"/>
        </w:rPr>
      </w:pPr>
    </w:p>
    <w:p w:rsidR="008E2447" w:rsidRPr="003B2C84" w:rsidRDefault="008E2447" w:rsidP="003B2C84">
      <w:pPr>
        <w:tabs>
          <w:tab w:val="center" w:pos="6379"/>
        </w:tabs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CB1F2D" w:rsidRPr="003B2C84" w:rsidRDefault="00CB1F2D" w:rsidP="003B2C84">
      <w:pPr>
        <w:tabs>
          <w:tab w:val="center" w:pos="6379"/>
        </w:tabs>
        <w:rPr>
          <w:rFonts w:ascii="Arial" w:hAnsi="Arial" w:cs="Arial"/>
          <w:b/>
          <w:sz w:val="20"/>
          <w:szCs w:val="20"/>
        </w:rPr>
      </w:pPr>
      <w:r w:rsidRPr="003B2C84">
        <w:rPr>
          <w:rFonts w:ascii="Arial" w:hAnsi="Arial" w:cs="Arial"/>
          <w:b/>
          <w:sz w:val="20"/>
          <w:szCs w:val="20"/>
        </w:rPr>
        <w:t>Vročiti:</w:t>
      </w:r>
    </w:p>
    <w:p w:rsidR="00561E5C" w:rsidRPr="003B2C84" w:rsidRDefault="00561E5C" w:rsidP="003B2C84">
      <w:pPr>
        <w:tabs>
          <w:tab w:val="center" w:pos="6379"/>
        </w:tabs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b/>
          <w:sz w:val="20"/>
          <w:szCs w:val="20"/>
        </w:rPr>
        <w:t xml:space="preserve">-  </w:t>
      </w:r>
      <w:r w:rsidRPr="003B2C84">
        <w:rPr>
          <w:rFonts w:ascii="Arial" w:hAnsi="Arial" w:cs="Arial"/>
          <w:sz w:val="20"/>
          <w:szCs w:val="20"/>
        </w:rPr>
        <w:t>v objavo na spletni strani občine:</w:t>
      </w:r>
      <w:r w:rsidR="002D3573" w:rsidRPr="003B2C8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D3573" w:rsidRPr="003B2C84">
          <w:rPr>
            <w:rStyle w:val="Hiperpovezava"/>
            <w:rFonts w:ascii="Arial" w:hAnsi="Arial" w:cs="Arial"/>
            <w:color w:val="auto"/>
            <w:sz w:val="20"/>
            <w:szCs w:val="20"/>
          </w:rPr>
          <w:t>www.trzic.si</w:t>
        </w:r>
      </w:hyperlink>
    </w:p>
    <w:p w:rsidR="003779E2" w:rsidRPr="003B2C84" w:rsidRDefault="00561E5C" w:rsidP="003B2C84">
      <w:pPr>
        <w:tabs>
          <w:tab w:val="center" w:pos="6379"/>
        </w:tabs>
        <w:rPr>
          <w:rFonts w:ascii="Arial" w:hAnsi="Arial" w:cs="Arial"/>
          <w:sz w:val="20"/>
          <w:szCs w:val="20"/>
        </w:rPr>
      </w:pPr>
      <w:r w:rsidRPr="003B2C84">
        <w:rPr>
          <w:rFonts w:ascii="Arial" w:hAnsi="Arial" w:cs="Arial"/>
          <w:b/>
          <w:sz w:val="20"/>
          <w:szCs w:val="20"/>
        </w:rPr>
        <w:t xml:space="preserve">-  </w:t>
      </w:r>
      <w:r w:rsidR="003779E2" w:rsidRPr="003B2C84">
        <w:rPr>
          <w:rFonts w:ascii="Arial" w:hAnsi="Arial" w:cs="Arial"/>
          <w:sz w:val="20"/>
          <w:szCs w:val="20"/>
        </w:rPr>
        <w:t>zbirka dok.</w:t>
      </w:r>
      <w:r w:rsidR="00347EF3" w:rsidRPr="003B2C84">
        <w:rPr>
          <w:rFonts w:ascii="Arial" w:hAnsi="Arial" w:cs="Arial"/>
          <w:sz w:val="20"/>
          <w:szCs w:val="20"/>
        </w:rPr>
        <w:t xml:space="preserve"> </w:t>
      </w:r>
      <w:r w:rsidR="002D3573" w:rsidRPr="003B2C84">
        <w:rPr>
          <w:rFonts w:ascii="Arial" w:hAnsi="Arial" w:cs="Arial"/>
          <w:sz w:val="20"/>
          <w:szCs w:val="20"/>
        </w:rPr>
        <w:t>g</w:t>
      </w:r>
      <w:r w:rsidR="003779E2" w:rsidRPr="003B2C84">
        <w:rPr>
          <w:rFonts w:ascii="Arial" w:hAnsi="Arial" w:cs="Arial"/>
          <w:sz w:val="20"/>
          <w:szCs w:val="20"/>
        </w:rPr>
        <w:t>radiva</w:t>
      </w:r>
    </w:p>
    <w:p w:rsidR="00225D0B" w:rsidRPr="003B2C84" w:rsidRDefault="00225D0B" w:rsidP="003B2C84">
      <w:pPr>
        <w:tabs>
          <w:tab w:val="center" w:pos="6379"/>
        </w:tabs>
        <w:rPr>
          <w:rFonts w:ascii="Arial" w:hAnsi="Arial" w:cs="Arial"/>
          <w:sz w:val="20"/>
          <w:szCs w:val="20"/>
        </w:rPr>
      </w:pPr>
    </w:p>
    <w:p w:rsidR="00225D0B" w:rsidRPr="003B2C84" w:rsidRDefault="00225D0B" w:rsidP="003B2C84">
      <w:pPr>
        <w:tabs>
          <w:tab w:val="center" w:pos="6379"/>
        </w:tabs>
        <w:rPr>
          <w:rFonts w:ascii="Arial" w:hAnsi="Arial" w:cs="Arial"/>
          <w:sz w:val="20"/>
          <w:szCs w:val="20"/>
        </w:rPr>
      </w:pPr>
    </w:p>
    <w:p w:rsidR="00117D03" w:rsidRPr="003B2C84" w:rsidRDefault="00117D03" w:rsidP="003B2C84">
      <w:pPr>
        <w:pStyle w:val="Noga"/>
        <w:rPr>
          <w:rFonts w:ascii="Arial" w:hAnsi="Arial" w:cs="Arial"/>
          <w:sz w:val="20"/>
          <w:szCs w:val="20"/>
        </w:rPr>
      </w:pPr>
    </w:p>
    <w:p w:rsidR="00CB1F2D" w:rsidRPr="003B2C84" w:rsidRDefault="00CB1F2D" w:rsidP="003B2C84">
      <w:pPr>
        <w:tabs>
          <w:tab w:val="center" w:pos="6379"/>
        </w:tabs>
        <w:rPr>
          <w:rFonts w:ascii="Arial" w:hAnsi="Arial" w:cs="Arial"/>
          <w:sz w:val="20"/>
          <w:szCs w:val="20"/>
        </w:rPr>
      </w:pPr>
    </w:p>
    <w:p w:rsidR="00CB1F2D" w:rsidRPr="003B2C84" w:rsidRDefault="00CB1F2D" w:rsidP="003B2C84">
      <w:pPr>
        <w:tabs>
          <w:tab w:val="center" w:pos="6379"/>
        </w:tabs>
        <w:rPr>
          <w:rFonts w:ascii="Arial" w:hAnsi="Arial" w:cs="Arial"/>
          <w:sz w:val="20"/>
          <w:szCs w:val="20"/>
        </w:rPr>
      </w:pPr>
    </w:p>
    <w:p w:rsidR="008E2447" w:rsidRPr="003B2C84" w:rsidRDefault="008E2447" w:rsidP="003B2C84">
      <w:pPr>
        <w:pStyle w:val="Noga"/>
        <w:jc w:val="center"/>
        <w:rPr>
          <w:rFonts w:ascii="Arial" w:hAnsi="Arial" w:cs="Arial"/>
          <w:sz w:val="20"/>
          <w:szCs w:val="20"/>
        </w:rPr>
      </w:pPr>
    </w:p>
    <w:p w:rsidR="00CB1F2D" w:rsidRPr="003B2C84" w:rsidRDefault="00CB1F2D" w:rsidP="003B2C84">
      <w:pPr>
        <w:rPr>
          <w:rFonts w:ascii="Arial" w:hAnsi="Arial" w:cs="Arial"/>
          <w:sz w:val="20"/>
          <w:szCs w:val="20"/>
        </w:rPr>
      </w:pPr>
    </w:p>
    <w:sectPr w:rsidR="00CB1F2D" w:rsidRPr="003B2C84" w:rsidSect="002D54A9"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C68"/>
    <w:multiLevelType w:val="hybridMultilevel"/>
    <w:tmpl w:val="1030454C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4A3"/>
    <w:multiLevelType w:val="hybridMultilevel"/>
    <w:tmpl w:val="D75459F0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12C4D73"/>
    <w:multiLevelType w:val="hybridMultilevel"/>
    <w:tmpl w:val="F6385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5AB0"/>
    <w:multiLevelType w:val="hybridMultilevel"/>
    <w:tmpl w:val="C3949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4A3D"/>
    <w:multiLevelType w:val="hybridMultilevel"/>
    <w:tmpl w:val="90104A48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C209D"/>
    <w:multiLevelType w:val="hybridMultilevel"/>
    <w:tmpl w:val="B560B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1F6"/>
    <w:multiLevelType w:val="hybridMultilevel"/>
    <w:tmpl w:val="6D56F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60D4"/>
    <w:multiLevelType w:val="hybridMultilevel"/>
    <w:tmpl w:val="477489DC"/>
    <w:lvl w:ilvl="0" w:tplc="B6964E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7821"/>
    <w:multiLevelType w:val="hybridMultilevel"/>
    <w:tmpl w:val="D8D64270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6B70"/>
    <w:multiLevelType w:val="hybridMultilevel"/>
    <w:tmpl w:val="E06C1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2EC3"/>
    <w:multiLevelType w:val="hybridMultilevel"/>
    <w:tmpl w:val="6FE42212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D4214"/>
    <w:multiLevelType w:val="singleLevel"/>
    <w:tmpl w:val="83C6A2D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47"/>
    <w:rsid w:val="00036AD9"/>
    <w:rsid w:val="00117D03"/>
    <w:rsid w:val="00173AB0"/>
    <w:rsid w:val="001910FF"/>
    <w:rsid w:val="001B6255"/>
    <w:rsid w:val="001D304A"/>
    <w:rsid w:val="001F7989"/>
    <w:rsid w:val="002169F8"/>
    <w:rsid w:val="00225D0B"/>
    <w:rsid w:val="002D3573"/>
    <w:rsid w:val="002D54A9"/>
    <w:rsid w:val="00331FC5"/>
    <w:rsid w:val="00347EF3"/>
    <w:rsid w:val="003555A9"/>
    <w:rsid w:val="003779E2"/>
    <w:rsid w:val="00381644"/>
    <w:rsid w:val="003B2C84"/>
    <w:rsid w:val="003C186C"/>
    <w:rsid w:val="003D3AEA"/>
    <w:rsid w:val="0045554B"/>
    <w:rsid w:val="00462891"/>
    <w:rsid w:val="004D7E7F"/>
    <w:rsid w:val="005204F0"/>
    <w:rsid w:val="00561E5C"/>
    <w:rsid w:val="005F1F70"/>
    <w:rsid w:val="005F2210"/>
    <w:rsid w:val="0061144C"/>
    <w:rsid w:val="006247F8"/>
    <w:rsid w:val="006410E6"/>
    <w:rsid w:val="00653395"/>
    <w:rsid w:val="006775DF"/>
    <w:rsid w:val="006E61C4"/>
    <w:rsid w:val="007402E0"/>
    <w:rsid w:val="007839F9"/>
    <w:rsid w:val="007971AB"/>
    <w:rsid w:val="007B7B21"/>
    <w:rsid w:val="00817D63"/>
    <w:rsid w:val="008E2447"/>
    <w:rsid w:val="008E3C46"/>
    <w:rsid w:val="00905E7D"/>
    <w:rsid w:val="00987251"/>
    <w:rsid w:val="00A36073"/>
    <w:rsid w:val="00AE4F97"/>
    <w:rsid w:val="00BD09AB"/>
    <w:rsid w:val="00BD3552"/>
    <w:rsid w:val="00C0628A"/>
    <w:rsid w:val="00C11C9A"/>
    <w:rsid w:val="00C2313D"/>
    <w:rsid w:val="00CB00B5"/>
    <w:rsid w:val="00CB1F2D"/>
    <w:rsid w:val="00D96882"/>
    <w:rsid w:val="00E616D8"/>
    <w:rsid w:val="00E621A0"/>
    <w:rsid w:val="00F806FD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5A64"/>
  <w15:docId w15:val="{8D651FCE-5C9F-4B6E-930B-125AAFCC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Telobesedila"/>
    <w:link w:val="Naslov1Znak"/>
    <w:qFormat/>
    <w:rsid w:val="008E2447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E2447"/>
    <w:rPr>
      <w:rFonts w:ascii="Arial Black" w:eastAsia="Times New Roman" w:hAnsi="Arial Black" w:cs="Times New Roman"/>
      <w:spacing w:val="-10"/>
      <w:kern w:val="20"/>
      <w:sz w:val="20"/>
      <w:szCs w:val="20"/>
      <w:lang w:eastAsia="sl-SI"/>
    </w:rPr>
  </w:style>
  <w:style w:type="character" w:styleId="Hiperpovezava">
    <w:name w:val="Hyperlink"/>
    <w:basedOn w:val="Privzetapisavaodstavka"/>
    <w:rsid w:val="008E2447"/>
    <w:rPr>
      <w:color w:val="0000FF"/>
      <w:u w:val="single"/>
    </w:rPr>
  </w:style>
  <w:style w:type="paragraph" w:styleId="Datum">
    <w:name w:val="Date"/>
    <w:basedOn w:val="Navaden"/>
    <w:next w:val="Navaden"/>
    <w:link w:val="DatumZnak"/>
    <w:rsid w:val="008E2447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umZnak">
    <w:name w:val="Datum Znak"/>
    <w:basedOn w:val="Privzetapisavaodstavka"/>
    <w:link w:val="Datum"/>
    <w:rsid w:val="008E2447"/>
    <w:rPr>
      <w:rFonts w:ascii="Arial" w:eastAsia="Times New Roman" w:hAnsi="Arial" w:cs="Times New Roman"/>
      <w:spacing w:val="-5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8E24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24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E24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E24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E244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E24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4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244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B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zi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zic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LAVTAR</dc:creator>
  <cp:lastModifiedBy>Aneta LAVTAR</cp:lastModifiedBy>
  <cp:revision>4</cp:revision>
  <cp:lastPrinted>2018-04-04T07:02:00Z</cp:lastPrinted>
  <dcterms:created xsi:type="dcterms:W3CDTF">2019-04-25T10:11:00Z</dcterms:created>
  <dcterms:modified xsi:type="dcterms:W3CDTF">2019-04-25T10:16:00Z</dcterms:modified>
</cp:coreProperties>
</file>